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1D05A" w14:textId="77777777" w:rsidR="00C0051D" w:rsidRDefault="00C0051D" w:rsidP="00C0051D">
      <w:pPr>
        <w:spacing w:before="60" w:after="12" w:line="312" w:lineRule="auto"/>
        <w:rPr>
          <w:b/>
          <w:bCs/>
          <w:color w:val="000000"/>
          <w:sz w:val="28"/>
          <w:szCs w:val="28"/>
        </w:rPr>
      </w:pPr>
    </w:p>
    <w:p w14:paraId="2B82B455" w14:textId="77777777" w:rsidR="00C0051D" w:rsidRDefault="00C0051D" w:rsidP="00C0051D">
      <w:pPr>
        <w:spacing w:before="60" w:after="12" w:line="312" w:lineRule="auto"/>
        <w:jc w:val="center"/>
        <w:rPr>
          <w:rFonts w:eastAsia="Times New Roman"/>
          <w:b/>
          <w:bCs/>
          <w:i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REGULAMIN REKRUTACJI </w:t>
      </w:r>
      <w:r>
        <w:rPr>
          <w:b/>
          <w:bCs/>
          <w:color w:val="000000"/>
          <w:sz w:val="28"/>
          <w:szCs w:val="28"/>
        </w:rPr>
        <w:br/>
        <w:t>I UCZESTNICTWA W PROJEKCIE</w:t>
      </w:r>
      <w:r>
        <w:rPr>
          <w:rFonts w:eastAsia="Times New Roman"/>
          <w:b/>
          <w:bCs/>
          <w:i/>
          <w:color w:val="000000"/>
          <w:sz w:val="24"/>
          <w:szCs w:val="24"/>
        </w:rPr>
        <w:t xml:space="preserve"> </w:t>
      </w:r>
    </w:p>
    <w:p w14:paraId="504CFE17" w14:textId="77777777" w:rsidR="00C0051D" w:rsidRDefault="00C0051D" w:rsidP="00C0051D">
      <w:pPr>
        <w:jc w:val="center"/>
        <w:rPr>
          <w:rFonts w:eastAsia="Times New Roman"/>
          <w:b/>
          <w:bCs/>
          <w:i/>
          <w:color w:val="000000"/>
          <w:sz w:val="28"/>
          <w:szCs w:val="28"/>
        </w:rPr>
      </w:pPr>
    </w:p>
    <w:p w14:paraId="34BC90B2" w14:textId="77777777" w:rsidR="00C0051D" w:rsidRPr="00C0051D" w:rsidRDefault="00C0051D" w:rsidP="00C0051D">
      <w:pPr>
        <w:jc w:val="center"/>
        <w:rPr>
          <w:rFonts w:eastAsia="Times New Roman"/>
          <w:b/>
          <w:bCs/>
          <w:i/>
          <w:color w:val="000000"/>
          <w:sz w:val="28"/>
          <w:szCs w:val="28"/>
        </w:rPr>
      </w:pPr>
      <w:r w:rsidRPr="00C0051D">
        <w:rPr>
          <w:rFonts w:eastAsia="Times New Roman"/>
          <w:b/>
          <w:bCs/>
          <w:i/>
          <w:color w:val="000000"/>
          <w:sz w:val="28"/>
          <w:szCs w:val="28"/>
        </w:rPr>
        <w:t>realizowanym w ramach</w:t>
      </w:r>
    </w:p>
    <w:p w14:paraId="4107DC6C" w14:textId="39E556F9" w:rsidR="00C0051D" w:rsidRPr="00C0051D" w:rsidRDefault="00C0051D" w:rsidP="00C0051D">
      <w:pPr>
        <w:tabs>
          <w:tab w:val="clear" w:pos="142"/>
        </w:tabs>
        <w:adjustRightInd w:val="0"/>
        <w:jc w:val="center"/>
        <w:rPr>
          <w:rFonts w:cs="Verdana"/>
          <w:b/>
          <w:i/>
          <w:spacing w:val="0"/>
          <w:sz w:val="28"/>
          <w:szCs w:val="28"/>
        </w:rPr>
      </w:pPr>
      <w:r w:rsidRPr="00C0051D">
        <w:rPr>
          <w:rFonts w:eastAsia="Times New Roman"/>
          <w:b/>
          <w:bCs/>
          <w:i/>
          <w:color w:val="000000"/>
          <w:sz w:val="28"/>
          <w:szCs w:val="28"/>
        </w:rPr>
        <w:t xml:space="preserve">Osi Priorytetowej: 10 „Edukacja”, </w:t>
      </w:r>
      <w:r w:rsidRPr="00C0051D">
        <w:rPr>
          <w:rFonts w:eastAsia="Times New Roman"/>
          <w:b/>
          <w:bCs/>
          <w:i/>
          <w:color w:val="000000"/>
          <w:sz w:val="28"/>
          <w:szCs w:val="28"/>
        </w:rPr>
        <w:br/>
        <w:t xml:space="preserve">Działania: 10.4 „Dostosowanie systemów kształcenia i szkolenia zawodowego do potrzeb rynku pracy”, </w:t>
      </w:r>
      <w:r w:rsidRPr="00C0051D">
        <w:rPr>
          <w:rFonts w:eastAsia="Times New Roman"/>
          <w:b/>
          <w:bCs/>
          <w:i/>
          <w:color w:val="000000"/>
          <w:sz w:val="28"/>
          <w:szCs w:val="28"/>
        </w:rPr>
        <w:br/>
        <w:t xml:space="preserve">Poddziałania: </w:t>
      </w:r>
      <w:r w:rsidRPr="00C0051D">
        <w:rPr>
          <w:rFonts w:cs="Verdana"/>
          <w:b/>
          <w:i/>
          <w:spacing w:val="0"/>
          <w:sz w:val="28"/>
          <w:szCs w:val="28"/>
        </w:rPr>
        <w:t>10.4.</w:t>
      </w:r>
      <w:r w:rsidR="00EC396A">
        <w:rPr>
          <w:rFonts w:cs="Verdana"/>
          <w:b/>
          <w:i/>
          <w:spacing w:val="0"/>
          <w:sz w:val="28"/>
          <w:szCs w:val="28"/>
        </w:rPr>
        <w:t>1</w:t>
      </w:r>
      <w:r w:rsidR="008A5C15">
        <w:rPr>
          <w:rFonts w:cs="Verdana"/>
          <w:b/>
          <w:i/>
          <w:spacing w:val="0"/>
          <w:sz w:val="28"/>
          <w:szCs w:val="28"/>
        </w:rPr>
        <w:t xml:space="preserve"> Dostosowanie systemów kształcenia i szkolenia zawodowego do potrzeb rynku pracy –</w:t>
      </w:r>
      <w:r w:rsidR="00EC396A">
        <w:rPr>
          <w:rFonts w:cs="Verdana"/>
          <w:b/>
          <w:i/>
          <w:spacing w:val="0"/>
          <w:sz w:val="28"/>
          <w:szCs w:val="28"/>
        </w:rPr>
        <w:t xml:space="preserve"> konkursy horyzontalne</w:t>
      </w:r>
    </w:p>
    <w:p w14:paraId="4552E285" w14:textId="77777777" w:rsidR="00C0051D" w:rsidRDefault="00C0051D" w:rsidP="00C0051D">
      <w:pPr>
        <w:spacing w:before="60" w:after="12" w:line="312" w:lineRule="auto"/>
        <w:jc w:val="center"/>
      </w:pPr>
    </w:p>
    <w:p w14:paraId="17C8F424" w14:textId="77777777" w:rsidR="00C0051D" w:rsidRDefault="00C0051D" w:rsidP="00C0051D">
      <w:pPr>
        <w:spacing w:before="60" w:after="12" w:line="312" w:lineRule="auto"/>
        <w:jc w:val="center"/>
        <w:rPr>
          <w:rFonts w:eastAsia="Times New Roman"/>
          <w:b/>
          <w:bCs/>
          <w:i/>
          <w:color w:val="000000"/>
          <w:sz w:val="24"/>
          <w:szCs w:val="24"/>
        </w:rPr>
      </w:pPr>
      <w:r>
        <w:rPr>
          <w:sz w:val="24"/>
          <w:szCs w:val="24"/>
        </w:rPr>
        <w:t>Regionalny Program Operacyjny</w:t>
      </w:r>
      <w:r>
        <w:rPr>
          <w:sz w:val="24"/>
          <w:szCs w:val="24"/>
        </w:rPr>
        <w:br/>
        <w:t xml:space="preserve"> Województwa Dolnośląskiego na lata 2014-2020</w:t>
      </w:r>
    </w:p>
    <w:p w14:paraId="134ACB2B" w14:textId="77777777" w:rsidR="00C0051D" w:rsidRDefault="00C0051D" w:rsidP="00C0051D">
      <w:pPr>
        <w:spacing w:before="60" w:after="12" w:line="312" w:lineRule="auto"/>
        <w:jc w:val="center"/>
        <w:rPr>
          <w:rFonts w:eastAsia="Times New Roman"/>
          <w:b/>
          <w:bCs/>
          <w:i/>
          <w:color w:val="000000"/>
          <w:sz w:val="24"/>
          <w:szCs w:val="24"/>
        </w:rPr>
      </w:pPr>
    </w:p>
    <w:p w14:paraId="3760EC0A" w14:textId="5AD782EA" w:rsidR="00C0051D" w:rsidRPr="004372C3" w:rsidRDefault="00C0051D" w:rsidP="00C0051D">
      <w:pPr>
        <w:spacing w:before="60" w:after="12" w:line="312" w:lineRule="auto"/>
        <w:jc w:val="center"/>
        <w:rPr>
          <w:rFonts w:eastAsia="Times New Roman"/>
          <w:b/>
          <w:bCs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tytuł projektu </w:t>
      </w:r>
      <w:r w:rsidRPr="00891851">
        <w:rPr>
          <w:rFonts w:eastAsia="Times New Roman"/>
          <w:b/>
          <w:bCs/>
          <w:i/>
          <w:color w:val="000000"/>
          <w:sz w:val="24"/>
          <w:szCs w:val="24"/>
        </w:rPr>
        <w:t>"</w:t>
      </w:r>
      <w:r w:rsidR="00EC396A">
        <w:rPr>
          <w:rFonts w:cs="Verdana"/>
          <w:spacing w:val="0"/>
          <w:sz w:val="24"/>
          <w:szCs w:val="24"/>
        </w:rPr>
        <w:t>Moje nowe kwalifikacje</w:t>
      </w:r>
      <w:r w:rsidRPr="00891851">
        <w:rPr>
          <w:rFonts w:eastAsia="Times New Roman"/>
          <w:b/>
          <w:bCs/>
          <w:i/>
          <w:color w:val="000000"/>
          <w:sz w:val="24"/>
          <w:szCs w:val="24"/>
        </w:rPr>
        <w:t>"</w:t>
      </w:r>
    </w:p>
    <w:p w14:paraId="1C4C170C" w14:textId="4C8C4597" w:rsidR="00C0051D" w:rsidRPr="004372C3" w:rsidRDefault="00C0051D" w:rsidP="00C0051D">
      <w:pPr>
        <w:adjustRightInd w:val="0"/>
        <w:spacing w:before="60" w:after="12" w:line="312" w:lineRule="auto"/>
        <w:jc w:val="center"/>
        <w:rPr>
          <w:color w:val="000000"/>
          <w:sz w:val="24"/>
          <w:szCs w:val="24"/>
        </w:rPr>
      </w:pPr>
      <w:r w:rsidRPr="004372C3">
        <w:rPr>
          <w:color w:val="000000"/>
          <w:sz w:val="24"/>
          <w:szCs w:val="24"/>
        </w:rPr>
        <w:t xml:space="preserve">nr projektu </w:t>
      </w:r>
      <w:r>
        <w:rPr>
          <w:color w:val="000000"/>
          <w:sz w:val="24"/>
          <w:szCs w:val="24"/>
        </w:rPr>
        <w:t>RPDS.10.04.</w:t>
      </w:r>
      <w:r w:rsidR="00EC396A">
        <w:rPr>
          <w:color w:val="000000"/>
          <w:sz w:val="24"/>
          <w:szCs w:val="24"/>
        </w:rPr>
        <w:t>01</w:t>
      </w:r>
      <w:r w:rsidR="00BD0C4B">
        <w:rPr>
          <w:color w:val="000000"/>
          <w:sz w:val="24"/>
          <w:szCs w:val="24"/>
        </w:rPr>
        <w:t>-02-00</w:t>
      </w:r>
      <w:r w:rsidR="00EC396A">
        <w:rPr>
          <w:color w:val="000000"/>
          <w:sz w:val="24"/>
          <w:szCs w:val="24"/>
        </w:rPr>
        <w:t>41</w:t>
      </w:r>
      <w:r w:rsidR="008A5C15">
        <w:rPr>
          <w:color w:val="000000"/>
          <w:sz w:val="24"/>
          <w:szCs w:val="24"/>
        </w:rPr>
        <w:t>/16</w:t>
      </w:r>
    </w:p>
    <w:p w14:paraId="2E1CF1EA" w14:textId="3C568AB9" w:rsidR="00C0051D" w:rsidRPr="004372C3" w:rsidRDefault="00C0051D" w:rsidP="00C0051D">
      <w:pPr>
        <w:adjustRightInd w:val="0"/>
        <w:spacing w:before="60" w:after="12" w:line="312" w:lineRule="auto"/>
        <w:jc w:val="center"/>
        <w:rPr>
          <w:bCs/>
          <w:color w:val="000000"/>
          <w:sz w:val="24"/>
          <w:szCs w:val="24"/>
        </w:rPr>
      </w:pPr>
      <w:r w:rsidRPr="004372C3">
        <w:rPr>
          <w:bCs/>
          <w:color w:val="000000"/>
          <w:sz w:val="24"/>
          <w:szCs w:val="24"/>
        </w:rPr>
        <w:t xml:space="preserve">nazwa Beneficjenta </w:t>
      </w:r>
      <w:r w:rsidR="003F10DB">
        <w:rPr>
          <w:bCs/>
          <w:color w:val="000000"/>
          <w:sz w:val="24"/>
          <w:szCs w:val="24"/>
        </w:rPr>
        <w:t>Stowarzyszenie PRO-MOTOR</w:t>
      </w:r>
    </w:p>
    <w:p w14:paraId="27796D95" w14:textId="6D9E4200" w:rsidR="00C0051D" w:rsidRDefault="00C0051D" w:rsidP="00C0051D">
      <w:pPr>
        <w:adjustRightInd w:val="0"/>
        <w:spacing w:before="60" w:after="12" w:line="312" w:lineRule="auto"/>
        <w:jc w:val="center"/>
        <w:rPr>
          <w:b/>
          <w:bCs/>
          <w:color w:val="000000"/>
          <w:sz w:val="24"/>
          <w:szCs w:val="24"/>
        </w:rPr>
      </w:pPr>
      <w:r w:rsidRPr="004372C3">
        <w:rPr>
          <w:bCs/>
          <w:color w:val="000000"/>
          <w:sz w:val="24"/>
          <w:szCs w:val="24"/>
        </w:rPr>
        <w:t xml:space="preserve">okres realizacji projektu </w:t>
      </w:r>
      <w:r>
        <w:rPr>
          <w:bCs/>
          <w:color w:val="000000"/>
          <w:sz w:val="24"/>
          <w:szCs w:val="24"/>
        </w:rPr>
        <w:t>01.</w:t>
      </w:r>
      <w:r w:rsidR="00EC396A">
        <w:rPr>
          <w:bCs/>
          <w:color w:val="000000"/>
          <w:sz w:val="24"/>
          <w:szCs w:val="24"/>
        </w:rPr>
        <w:t>02</w:t>
      </w:r>
      <w:r>
        <w:rPr>
          <w:bCs/>
          <w:color w:val="000000"/>
          <w:sz w:val="24"/>
          <w:szCs w:val="24"/>
        </w:rPr>
        <w:t xml:space="preserve">.2017 </w:t>
      </w:r>
      <w:r w:rsidR="00EC396A">
        <w:rPr>
          <w:bCs/>
          <w:color w:val="000000"/>
          <w:sz w:val="24"/>
          <w:szCs w:val="24"/>
        </w:rPr>
        <w:t>–</w:t>
      </w:r>
      <w:r>
        <w:rPr>
          <w:bCs/>
          <w:color w:val="000000"/>
          <w:sz w:val="24"/>
          <w:szCs w:val="24"/>
        </w:rPr>
        <w:t xml:space="preserve"> </w:t>
      </w:r>
      <w:r w:rsidR="00EC396A">
        <w:rPr>
          <w:bCs/>
          <w:color w:val="000000"/>
          <w:sz w:val="24"/>
          <w:szCs w:val="24"/>
        </w:rPr>
        <w:t>31.</w:t>
      </w:r>
      <w:r w:rsidR="00105737">
        <w:rPr>
          <w:bCs/>
          <w:color w:val="000000"/>
          <w:sz w:val="24"/>
          <w:szCs w:val="24"/>
        </w:rPr>
        <w:t>10</w:t>
      </w:r>
      <w:r w:rsidRPr="00891851">
        <w:rPr>
          <w:bCs/>
          <w:color w:val="000000"/>
          <w:sz w:val="24"/>
          <w:szCs w:val="24"/>
        </w:rPr>
        <w:t>.2018</w:t>
      </w:r>
    </w:p>
    <w:p w14:paraId="786DC338" w14:textId="77777777" w:rsidR="00C0051D" w:rsidRDefault="00C0051D" w:rsidP="00C0051D">
      <w:pPr>
        <w:jc w:val="both"/>
        <w:rPr>
          <w:b/>
        </w:rPr>
      </w:pPr>
    </w:p>
    <w:p w14:paraId="25E7303C" w14:textId="77777777" w:rsidR="00C0051D" w:rsidRDefault="00C0051D" w:rsidP="00C0051D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Słownik podstawowych pojęć</w:t>
      </w:r>
    </w:p>
    <w:p w14:paraId="6C9776B7" w14:textId="54B66C58" w:rsidR="008A5C15" w:rsidRDefault="00C0051D" w:rsidP="003F10DB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C0051D">
        <w:rPr>
          <w:rFonts w:ascii="Century Gothic" w:hAnsi="Century Gothic"/>
          <w:b/>
          <w:bCs/>
          <w:sz w:val="22"/>
          <w:szCs w:val="22"/>
        </w:rPr>
        <w:t>Beneficjent/Projektodawca</w:t>
      </w:r>
      <w:r>
        <w:rPr>
          <w:b/>
          <w:bCs/>
          <w:sz w:val="22"/>
          <w:szCs w:val="22"/>
        </w:rPr>
        <w:t xml:space="preserve"> </w:t>
      </w:r>
      <w:r w:rsidR="008A5C1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F10DB">
        <w:rPr>
          <w:rFonts w:ascii="Century Gothic" w:hAnsi="Century Gothic" w:cs="Calibri"/>
          <w:color w:val="auto"/>
          <w:sz w:val="22"/>
          <w:szCs w:val="22"/>
        </w:rPr>
        <w:t>Stowarzyszenie PRO-MOTOR, 58-100</w:t>
      </w:r>
      <w:r w:rsidR="003F10DB" w:rsidRPr="00891851">
        <w:rPr>
          <w:rFonts w:ascii="Century Gothic" w:hAnsi="Century Gothic" w:cs="Calibri"/>
          <w:color w:val="auto"/>
          <w:sz w:val="22"/>
          <w:szCs w:val="22"/>
        </w:rPr>
        <w:t xml:space="preserve"> Świdnica, ul. </w:t>
      </w:r>
      <w:r w:rsidR="003F10DB">
        <w:rPr>
          <w:rFonts w:ascii="Century Gothic" w:hAnsi="Century Gothic" w:cs="Calibri"/>
          <w:color w:val="auto"/>
          <w:sz w:val="22"/>
          <w:szCs w:val="22"/>
        </w:rPr>
        <w:t>Długa 6</w:t>
      </w:r>
      <w:r w:rsidR="003F10DB" w:rsidRPr="003F10DB">
        <w:rPr>
          <w:rFonts w:ascii="Century Gothic" w:hAnsi="Century Gothic" w:cs="Calibri"/>
          <w:color w:val="auto"/>
          <w:sz w:val="22"/>
          <w:szCs w:val="22"/>
        </w:rPr>
        <w:t xml:space="preserve"> </w:t>
      </w:r>
      <w:r w:rsidR="008A5C15" w:rsidRPr="00CE7AAB">
        <w:rPr>
          <w:rFonts w:ascii="Century Gothic" w:hAnsi="Century Gothic" w:cs="Calibri"/>
          <w:b/>
          <w:color w:val="auto"/>
          <w:sz w:val="22"/>
          <w:szCs w:val="22"/>
        </w:rPr>
        <w:t>Partner</w:t>
      </w:r>
      <w:r w:rsidR="008A5C15">
        <w:rPr>
          <w:rFonts w:ascii="Century Gothic" w:hAnsi="Century Gothic" w:cs="Calibri"/>
          <w:color w:val="auto"/>
          <w:sz w:val="22"/>
          <w:szCs w:val="22"/>
        </w:rPr>
        <w:t xml:space="preserve"> </w:t>
      </w:r>
      <w:r w:rsidR="00BD0C4B">
        <w:rPr>
          <w:rFonts w:ascii="Century Gothic" w:hAnsi="Century Gothic" w:cs="Calibri"/>
          <w:color w:val="auto"/>
          <w:sz w:val="22"/>
          <w:szCs w:val="22"/>
        </w:rPr>
        <w:t>–</w:t>
      </w:r>
      <w:r w:rsidR="003F10DB">
        <w:rPr>
          <w:rFonts w:ascii="Century Gothic" w:hAnsi="Century Gothic" w:cs="Calibri"/>
          <w:color w:val="auto"/>
          <w:sz w:val="22"/>
          <w:szCs w:val="22"/>
        </w:rPr>
        <w:t xml:space="preserve"> MS Consulting Agnieszka Mazurek, 58-100 Świdnica, ul. Rycerska 10</w:t>
      </w:r>
      <w:r w:rsidR="008A5C15" w:rsidRPr="00891851">
        <w:rPr>
          <w:rFonts w:ascii="Century Gothic" w:hAnsi="Century Gothic" w:cs="Calibri"/>
          <w:color w:val="auto"/>
          <w:sz w:val="22"/>
          <w:szCs w:val="22"/>
        </w:rPr>
        <w:t>.</w:t>
      </w:r>
    </w:p>
    <w:p w14:paraId="09B2375B" w14:textId="75673DB6" w:rsidR="00C0051D" w:rsidRDefault="00C0051D" w:rsidP="00C0051D">
      <w:pPr>
        <w:shd w:val="clear" w:color="auto" w:fill="FFFFFF"/>
        <w:spacing w:before="120" w:line="360" w:lineRule="auto"/>
        <w:ind w:left="19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Biuro Projektu </w:t>
      </w:r>
      <w:r>
        <w:rPr>
          <w:color w:val="000000"/>
          <w:sz w:val="22"/>
          <w:szCs w:val="22"/>
        </w:rPr>
        <w:t>- wydzielone do realizacji Projektu, mieszcz</w:t>
      </w:r>
      <w:r>
        <w:rPr>
          <w:rFonts w:eastAsia="Times New Roman"/>
          <w:color w:val="000000"/>
          <w:sz w:val="22"/>
          <w:szCs w:val="22"/>
        </w:rPr>
        <w:t xml:space="preserve">ące się przy </w:t>
      </w:r>
      <w:r w:rsidRPr="00891851">
        <w:rPr>
          <w:rFonts w:eastAsia="Times New Roman"/>
          <w:color w:val="000000"/>
          <w:sz w:val="22"/>
          <w:szCs w:val="22"/>
        </w:rPr>
        <w:t>ul. Długa 6, 58-100 Świdnica</w:t>
      </w:r>
      <w:r w:rsidR="003F10DB">
        <w:rPr>
          <w:rFonts w:eastAsia="Times New Roman"/>
          <w:color w:val="000000"/>
          <w:sz w:val="22"/>
          <w:szCs w:val="22"/>
        </w:rPr>
        <w:t xml:space="preserve"> oraz przy ul. Gdyńska 25 (lokal 32), 58-100 Świdnica</w:t>
      </w:r>
      <w:r w:rsidRPr="00891851">
        <w:rPr>
          <w:rFonts w:eastAsia="Times New Roman"/>
          <w:color w:val="000000"/>
          <w:sz w:val="22"/>
          <w:szCs w:val="22"/>
        </w:rPr>
        <w:t xml:space="preserve">, woj. dolnośląskie, tel.: </w:t>
      </w:r>
      <w:r w:rsidRPr="00891851">
        <w:rPr>
          <w:sz w:val="22"/>
          <w:szCs w:val="22"/>
        </w:rPr>
        <w:t xml:space="preserve">533 329 </w:t>
      </w:r>
      <w:r w:rsidR="00BD0C4B" w:rsidRPr="00891851">
        <w:rPr>
          <w:sz w:val="22"/>
          <w:szCs w:val="22"/>
        </w:rPr>
        <w:t>41</w:t>
      </w:r>
      <w:r w:rsidR="00BD0C4B">
        <w:rPr>
          <w:sz w:val="22"/>
          <w:szCs w:val="22"/>
        </w:rPr>
        <w:t>6</w:t>
      </w:r>
      <w:r w:rsidRPr="004372C3">
        <w:rPr>
          <w:rFonts w:eastAsia="Times New Roman"/>
          <w:color w:val="000000"/>
          <w:sz w:val="22"/>
          <w:szCs w:val="22"/>
        </w:rPr>
        <w:t>,</w:t>
      </w:r>
      <w:r>
        <w:rPr>
          <w:rFonts w:eastAsia="Times New Roman"/>
          <w:color w:val="000000"/>
          <w:sz w:val="22"/>
          <w:szCs w:val="22"/>
        </w:rPr>
        <w:t xml:space="preserve"> w którym będą przyjmowane dokumenty rekrutacyjne oraz udzielane informacje na temat realizacji Projektu osobom zainteresowanym udziałem w Projekcie oraz Uczestnikom projektu.</w:t>
      </w:r>
    </w:p>
    <w:p w14:paraId="15024EB1" w14:textId="77777777" w:rsidR="00C0051D" w:rsidRDefault="00C0051D" w:rsidP="00C0051D">
      <w:pPr>
        <w:shd w:val="clear" w:color="auto" w:fill="FFFFFF"/>
        <w:spacing w:before="120" w:line="360" w:lineRule="auto"/>
        <w:ind w:left="5"/>
        <w:jc w:val="both"/>
        <w:rPr>
          <w:rFonts w:eastAsia="Times New Roman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Instytucja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Zarządzająca </w:t>
      </w:r>
      <w:r>
        <w:rPr>
          <w:rFonts w:eastAsia="Times New Roman"/>
          <w:b/>
          <w:color w:val="000000"/>
          <w:sz w:val="22"/>
          <w:szCs w:val="22"/>
        </w:rPr>
        <w:t>(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IZ) </w:t>
      </w:r>
      <w:r>
        <w:rPr>
          <w:rFonts w:eastAsia="Times New Roman"/>
          <w:color w:val="000000"/>
          <w:sz w:val="22"/>
          <w:szCs w:val="22"/>
        </w:rPr>
        <w:t>– należy przez to rozumieć Zarząd Województwa Dolnośląskiego pełniący rolę Instytucji Zarządzającej Regionalnym Programem Operacyjnym Województwa Dolnośląskiego 2014-2020; instytucja nadzorująca prawidłową realizację Projektu.</w:t>
      </w:r>
    </w:p>
    <w:p w14:paraId="14918B5C" w14:textId="77777777" w:rsidR="00C0051D" w:rsidRPr="00F820E2" w:rsidRDefault="00C0051D" w:rsidP="00F820E2">
      <w:pPr>
        <w:shd w:val="clear" w:color="auto" w:fill="FFFFFF"/>
        <w:spacing w:before="120" w:line="360" w:lineRule="auto"/>
        <w:ind w:left="6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</w:t>
      </w:r>
      <w:r w:rsidRPr="00FD48A2">
        <w:rPr>
          <w:b/>
          <w:bCs/>
          <w:color w:val="000000"/>
          <w:sz w:val="22"/>
          <w:szCs w:val="22"/>
        </w:rPr>
        <w:t>soby o niskich kwalifikacjach -</w:t>
      </w:r>
      <w:r w:rsidRPr="00FD48A2">
        <w:rPr>
          <w:bCs/>
          <w:color w:val="000000"/>
          <w:sz w:val="22"/>
          <w:szCs w:val="22"/>
        </w:rPr>
        <w:t xml:space="preserve"> osoby posiadające wykształcenie do poziomu ISCED 3 włącznie zgodnie z Międzynarodową Standardową Klasyfikacją Kształcenia </w:t>
      </w:r>
      <w:r w:rsidRPr="00FD48A2">
        <w:rPr>
          <w:bCs/>
          <w:color w:val="000000"/>
          <w:sz w:val="22"/>
          <w:szCs w:val="22"/>
        </w:rPr>
        <w:lastRenderedPageBreak/>
        <w:t>(ISCED 2011) zaaprobowaną przez Konferencję Ogólną UNESCO. Definicja poziomów wykształcenia (ISCED) została zawarta w Wytycznych Ministra Infrastruktury i Rozwoju w zakresie monitorowania postępu rzeczowego realizacji programów operacyjnych na lata 2014</w:t>
      </w:r>
      <w:r>
        <w:rPr>
          <w:bCs/>
          <w:color w:val="000000"/>
          <w:sz w:val="22"/>
          <w:szCs w:val="22"/>
        </w:rPr>
        <w:t>-2020.</w:t>
      </w:r>
    </w:p>
    <w:p w14:paraId="2E9BFE99" w14:textId="77777777" w:rsidR="00C0051D" w:rsidRDefault="00C0051D" w:rsidP="00C0051D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§ 1</w:t>
      </w:r>
    </w:p>
    <w:p w14:paraId="3182F392" w14:textId="77777777" w:rsidR="00C0051D" w:rsidRDefault="00C0051D" w:rsidP="00C0051D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Postanowienia ogólne - informacje o projekcie</w:t>
      </w:r>
    </w:p>
    <w:p w14:paraId="07C70687" w14:textId="5D30835C" w:rsidR="00C0051D" w:rsidRDefault="00C0051D" w:rsidP="00C0051D">
      <w:pPr>
        <w:pStyle w:val="Default"/>
        <w:numPr>
          <w:ilvl w:val="0"/>
          <w:numId w:val="20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Niniejszy Regulamin określa zasady uczestnictwa w Projekcie pt. „</w:t>
      </w:r>
      <w:r w:rsidR="00EC396A">
        <w:rPr>
          <w:rFonts w:ascii="Century Gothic" w:hAnsi="Century Gothic" w:cs="Calibri"/>
          <w:i/>
          <w:color w:val="auto"/>
          <w:sz w:val="22"/>
          <w:szCs w:val="22"/>
        </w:rPr>
        <w:t>Moje nowe kwalifikacje</w:t>
      </w:r>
      <w:r>
        <w:rPr>
          <w:rFonts w:ascii="Century Gothic" w:hAnsi="Century Gothic" w:cs="Calibri"/>
          <w:i/>
          <w:color w:val="auto"/>
          <w:sz w:val="22"/>
          <w:szCs w:val="22"/>
        </w:rPr>
        <w:t>”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. </w:t>
      </w:r>
    </w:p>
    <w:p w14:paraId="79521E64" w14:textId="20CC8DA0" w:rsidR="00C0051D" w:rsidRDefault="00C0051D" w:rsidP="00C0051D">
      <w:pPr>
        <w:pStyle w:val="Default"/>
        <w:numPr>
          <w:ilvl w:val="0"/>
          <w:numId w:val="20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Regulamin jest dostępny na </w:t>
      </w:r>
      <w:r w:rsidRPr="004372C3">
        <w:rPr>
          <w:rFonts w:ascii="Century Gothic" w:hAnsi="Century Gothic" w:cs="Calibri"/>
          <w:color w:val="auto"/>
          <w:sz w:val="22"/>
          <w:szCs w:val="22"/>
        </w:rPr>
        <w:t xml:space="preserve">stronie </w:t>
      </w:r>
      <w:r w:rsidR="000D5538">
        <w:rPr>
          <w:rFonts w:ascii="Century Gothic" w:hAnsi="Century Gothic" w:cs="Calibri"/>
          <w:color w:val="auto"/>
          <w:sz w:val="22"/>
          <w:szCs w:val="22"/>
        </w:rPr>
        <w:t>www.</w:t>
      </w:r>
      <w:r w:rsidR="00BD0C4B">
        <w:rPr>
          <w:rFonts w:ascii="Century Gothic" w:hAnsi="Century Gothic" w:cs="Calibri"/>
          <w:color w:val="auto"/>
          <w:sz w:val="22"/>
          <w:szCs w:val="22"/>
        </w:rPr>
        <w:t>promotor.swidnica</w:t>
      </w:r>
      <w:r w:rsidR="000075B2">
        <w:rPr>
          <w:rFonts w:ascii="Century Gothic" w:hAnsi="Century Gothic" w:cs="Calibri"/>
          <w:color w:val="auto"/>
          <w:sz w:val="22"/>
          <w:szCs w:val="22"/>
        </w:rPr>
        <w:t>.</w:t>
      </w:r>
      <w:r w:rsidRPr="00891851">
        <w:rPr>
          <w:rFonts w:ascii="Century Gothic" w:hAnsi="Century Gothic" w:cs="Calibri"/>
          <w:color w:val="auto"/>
          <w:sz w:val="22"/>
          <w:szCs w:val="22"/>
        </w:rPr>
        <w:t>pl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oraz w Biurze Projektu. </w:t>
      </w:r>
    </w:p>
    <w:p w14:paraId="5E64C8C1" w14:textId="77777777" w:rsidR="00C0051D" w:rsidRDefault="00C0051D" w:rsidP="00C0051D">
      <w:pPr>
        <w:pStyle w:val="Default"/>
        <w:numPr>
          <w:ilvl w:val="0"/>
          <w:numId w:val="20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Ogólny nadzór oraz rozstrzyganie spraw nieuregulowanych w regulaminie należą do kompetencji Projektodawcy.</w:t>
      </w:r>
    </w:p>
    <w:p w14:paraId="5B7679A4" w14:textId="4EA35A81" w:rsidR="00C0051D" w:rsidRDefault="00C0051D" w:rsidP="00C0051D">
      <w:pPr>
        <w:pStyle w:val="Default"/>
        <w:numPr>
          <w:ilvl w:val="0"/>
          <w:numId w:val="20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Projekt jest współfinansowany przez Unię Europejską z Europejskiego Funduszu Społ</w:t>
      </w:r>
      <w:r w:rsidR="000D5538">
        <w:rPr>
          <w:rFonts w:ascii="Century Gothic" w:hAnsi="Century Gothic" w:cs="Calibri"/>
          <w:color w:val="auto"/>
          <w:sz w:val="22"/>
          <w:szCs w:val="22"/>
        </w:rPr>
        <w:t>ecznego, realizowany jest przez Sudecki Instytut</w:t>
      </w:r>
      <w:r w:rsidRPr="00891851">
        <w:rPr>
          <w:rFonts w:ascii="Century Gothic" w:hAnsi="Century Gothic" w:cs="Calibri"/>
          <w:color w:val="auto"/>
          <w:sz w:val="22"/>
          <w:szCs w:val="22"/>
        </w:rPr>
        <w:t xml:space="preserve"> Rozwoju Regionalnego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w ramach Osi Priorytetowej: 10 „Edukacja”, Działania: 10.4 „Dostosowanie systemów kształcenia i szkolenia zawodowego do potrzeb ry</w:t>
      </w:r>
      <w:r w:rsidR="000D5538">
        <w:rPr>
          <w:rFonts w:ascii="Century Gothic" w:hAnsi="Century Gothic" w:cs="Calibri"/>
          <w:color w:val="auto"/>
          <w:sz w:val="22"/>
          <w:szCs w:val="22"/>
        </w:rPr>
        <w:t>nku pracy”, Poddziałanie: 10.4.</w:t>
      </w:r>
      <w:r w:rsidR="00EC396A">
        <w:rPr>
          <w:rFonts w:ascii="Century Gothic" w:hAnsi="Century Gothic" w:cs="Calibri"/>
          <w:color w:val="auto"/>
          <w:sz w:val="22"/>
          <w:szCs w:val="22"/>
        </w:rPr>
        <w:t>1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„</w:t>
      </w:r>
      <w:r w:rsidR="00A1604F">
        <w:rPr>
          <w:rFonts w:ascii="Century Gothic" w:hAnsi="Century Gothic" w:cs="Calibri"/>
          <w:color w:val="auto"/>
          <w:sz w:val="22"/>
          <w:szCs w:val="22"/>
        </w:rPr>
        <w:t xml:space="preserve">Dostosowanie systemów kształcenia i szkolenia zawodowego do potrzeb rynku pracy – </w:t>
      </w:r>
      <w:r w:rsidR="00EC396A">
        <w:rPr>
          <w:rFonts w:ascii="Century Gothic" w:hAnsi="Century Gothic" w:cs="Calibri"/>
          <w:color w:val="auto"/>
          <w:sz w:val="22"/>
          <w:szCs w:val="22"/>
        </w:rPr>
        <w:t>konkursy horyzontalne</w:t>
      </w:r>
      <w:r w:rsidRPr="004372C3">
        <w:rPr>
          <w:rFonts w:ascii="Century Gothic" w:hAnsi="Century Gothic" w:cs="Calibri"/>
          <w:color w:val="auto"/>
          <w:sz w:val="22"/>
          <w:szCs w:val="22"/>
        </w:rPr>
        <w:t>”,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Regionalnego Programu Operacyjnego Województwa Dolnośląskiego na lata 2014-2020.</w:t>
      </w:r>
    </w:p>
    <w:p w14:paraId="6B256723" w14:textId="19199F11" w:rsidR="00C0051D" w:rsidRDefault="00C0051D" w:rsidP="00C0051D">
      <w:pPr>
        <w:pStyle w:val="Default"/>
        <w:numPr>
          <w:ilvl w:val="0"/>
          <w:numId w:val="20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Projekt realizowany jest w okresie od </w:t>
      </w:r>
      <w:r w:rsidR="00241DA9">
        <w:rPr>
          <w:rFonts w:ascii="Century Gothic" w:hAnsi="Century Gothic" w:cs="Calibri"/>
          <w:color w:val="auto"/>
          <w:sz w:val="22"/>
          <w:szCs w:val="22"/>
        </w:rPr>
        <w:t>01.</w:t>
      </w:r>
      <w:r w:rsidR="00A1604F">
        <w:rPr>
          <w:rFonts w:ascii="Century Gothic" w:hAnsi="Century Gothic" w:cs="Calibri"/>
          <w:color w:val="auto"/>
          <w:sz w:val="22"/>
          <w:szCs w:val="22"/>
        </w:rPr>
        <w:t>0</w:t>
      </w:r>
      <w:r w:rsidR="00EC396A">
        <w:rPr>
          <w:rFonts w:ascii="Century Gothic" w:hAnsi="Century Gothic" w:cs="Calibri"/>
          <w:color w:val="auto"/>
          <w:sz w:val="22"/>
          <w:szCs w:val="22"/>
        </w:rPr>
        <w:t>2</w:t>
      </w:r>
      <w:r w:rsidR="00241DA9">
        <w:rPr>
          <w:rFonts w:ascii="Century Gothic" w:hAnsi="Century Gothic" w:cs="Calibri"/>
          <w:color w:val="auto"/>
          <w:sz w:val="22"/>
          <w:szCs w:val="22"/>
        </w:rPr>
        <w:t xml:space="preserve">.2017 r. do </w:t>
      </w:r>
      <w:r w:rsidR="00EC396A">
        <w:rPr>
          <w:rFonts w:ascii="Century Gothic" w:hAnsi="Century Gothic" w:cs="Calibri"/>
          <w:color w:val="auto"/>
          <w:sz w:val="22"/>
          <w:szCs w:val="22"/>
        </w:rPr>
        <w:t>31.0</w:t>
      </w:r>
      <w:r w:rsidR="00105737">
        <w:rPr>
          <w:rFonts w:ascii="Century Gothic" w:hAnsi="Century Gothic" w:cs="Calibri"/>
          <w:color w:val="auto"/>
          <w:sz w:val="22"/>
          <w:szCs w:val="22"/>
        </w:rPr>
        <w:t>10</w:t>
      </w:r>
      <w:r w:rsidRPr="00891851">
        <w:rPr>
          <w:rFonts w:ascii="Century Gothic" w:hAnsi="Century Gothic" w:cs="Calibri"/>
          <w:color w:val="auto"/>
          <w:sz w:val="22"/>
          <w:szCs w:val="22"/>
        </w:rPr>
        <w:t>.2018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r. </w:t>
      </w:r>
    </w:p>
    <w:p w14:paraId="14F28C66" w14:textId="545A2ED2" w:rsidR="00C0051D" w:rsidRDefault="00C0051D" w:rsidP="00C0051D">
      <w:pPr>
        <w:pStyle w:val="Default"/>
        <w:numPr>
          <w:ilvl w:val="0"/>
          <w:numId w:val="20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Biuro Projektu znajduje się </w:t>
      </w:r>
      <w:r w:rsidRPr="004372C3">
        <w:rPr>
          <w:rFonts w:ascii="Century Gothic" w:hAnsi="Century Gothic" w:cs="Calibri"/>
          <w:color w:val="auto"/>
          <w:sz w:val="22"/>
          <w:szCs w:val="22"/>
        </w:rPr>
        <w:t xml:space="preserve">przy </w:t>
      </w:r>
      <w:r w:rsidRPr="00891851">
        <w:rPr>
          <w:rFonts w:ascii="Century Gothic" w:hAnsi="Century Gothic" w:cs="Calibri"/>
          <w:color w:val="auto"/>
          <w:sz w:val="22"/>
          <w:szCs w:val="22"/>
        </w:rPr>
        <w:t>ul. Długiej 6, 58-100 Świdnica</w:t>
      </w:r>
      <w:r w:rsidR="00BD0C4B">
        <w:rPr>
          <w:rFonts w:ascii="Century Gothic" w:hAnsi="Century Gothic" w:cs="Calibri"/>
          <w:color w:val="auto"/>
          <w:sz w:val="22"/>
          <w:szCs w:val="22"/>
        </w:rPr>
        <w:t xml:space="preserve"> oraz przy ul. Gdyńskiej 25 (lokal 32), 58-100 Świdnica</w:t>
      </w:r>
      <w:r w:rsidRPr="004372C3">
        <w:rPr>
          <w:rFonts w:ascii="Century Gothic" w:hAnsi="Century Gothic" w:cs="Calibri"/>
          <w:color w:val="auto"/>
          <w:sz w:val="22"/>
          <w:szCs w:val="22"/>
        </w:rPr>
        <w:t>,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czynne w dni robocze w godzinach 8.00-16.00, w okresie od </w:t>
      </w:r>
      <w:r w:rsidR="00D34FF9">
        <w:rPr>
          <w:rFonts w:ascii="Century Gothic" w:hAnsi="Century Gothic" w:cs="Calibri"/>
          <w:color w:val="auto"/>
          <w:sz w:val="22"/>
          <w:szCs w:val="22"/>
        </w:rPr>
        <w:t>01.</w:t>
      </w:r>
      <w:r w:rsidR="00A1604F">
        <w:rPr>
          <w:rFonts w:ascii="Century Gothic" w:hAnsi="Century Gothic" w:cs="Calibri"/>
          <w:color w:val="auto"/>
          <w:sz w:val="22"/>
          <w:szCs w:val="22"/>
        </w:rPr>
        <w:t>0</w:t>
      </w:r>
      <w:r w:rsidR="00EC396A">
        <w:rPr>
          <w:rFonts w:ascii="Century Gothic" w:hAnsi="Century Gothic" w:cs="Calibri"/>
          <w:color w:val="auto"/>
          <w:sz w:val="22"/>
          <w:szCs w:val="22"/>
        </w:rPr>
        <w:t>2</w:t>
      </w:r>
      <w:r w:rsidR="00D34FF9">
        <w:rPr>
          <w:rFonts w:ascii="Century Gothic" w:hAnsi="Century Gothic" w:cs="Calibri"/>
          <w:color w:val="auto"/>
          <w:sz w:val="22"/>
          <w:szCs w:val="22"/>
        </w:rPr>
        <w:t xml:space="preserve">.2017 r. do </w:t>
      </w:r>
      <w:r w:rsidR="00EC396A">
        <w:rPr>
          <w:rFonts w:ascii="Century Gothic" w:hAnsi="Century Gothic" w:cs="Calibri"/>
          <w:color w:val="auto"/>
          <w:sz w:val="22"/>
          <w:szCs w:val="22"/>
        </w:rPr>
        <w:t>31.</w:t>
      </w:r>
      <w:r w:rsidR="00105737">
        <w:rPr>
          <w:rFonts w:ascii="Century Gothic" w:hAnsi="Century Gothic" w:cs="Calibri"/>
          <w:color w:val="auto"/>
          <w:sz w:val="22"/>
          <w:szCs w:val="22"/>
        </w:rPr>
        <w:t>10</w:t>
      </w:r>
      <w:r w:rsidRPr="00891851">
        <w:rPr>
          <w:rFonts w:ascii="Century Gothic" w:hAnsi="Century Gothic" w:cs="Calibri"/>
          <w:color w:val="auto"/>
          <w:sz w:val="22"/>
          <w:szCs w:val="22"/>
        </w:rPr>
        <w:t>.2018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r.</w:t>
      </w:r>
    </w:p>
    <w:p w14:paraId="3800E113" w14:textId="326B75C5" w:rsidR="00C0051D" w:rsidRPr="00D34FF9" w:rsidRDefault="00C0051D" w:rsidP="00C0051D">
      <w:pPr>
        <w:pStyle w:val="Default"/>
        <w:numPr>
          <w:ilvl w:val="0"/>
          <w:numId w:val="20"/>
        </w:numPr>
        <w:spacing w:line="360" w:lineRule="auto"/>
        <w:ind w:left="426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D34FF9">
        <w:rPr>
          <w:rFonts w:ascii="Century Gothic" w:hAnsi="Century Gothic" w:cs="Calibri"/>
          <w:color w:val="000000" w:themeColor="text1"/>
          <w:sz w:val="22"/>
          <w:szCs w:val="22"/>
        </w:rPr>
        <w:t>Projekt obejmuje swo</w:t>
      </w:r>
      <w:r w:rsidR="00D34FF9">
        <w:rPr>
          <w:rFonts w:ascii="Century Gothic" w:hAnsi="Century Gothic" w:cs="Calibri"/>
          <w:color w:val="000000" w:themeColor="text1"/>
          <w:sz w:val="22"/>
          <w:szCs w:val="22"/>
        </w:rPr>
        <w:t xml:space="preserve">im zasięgiem obszar objęty </w:t>
      </w:r>
      <w:r w:rsidR="00D34FF9" w:rsidRPr="00D34FF9">
        <w:rPr>
          <w:rFonts w:ascii="Century Gothic" w:hAnsi="Century Gothic"/>
          <w:color w:val="000000" w:themeColor="text1"/>
          <w:sz w:val="22"/>
          <w:szCs w:val="22"/>
        </w:rPr>
        <w:t xml:space="preserve">woj. dolnośląskiego, w tym </w:t>
      </w:r>
      <w:r w:rsidR="00EC396A" w:rsidRPr="00982DF6">
        <w:rPr>
          <w:rFonts w:ascii="Century Gothic" w:hAnsi="Century Gothic"/>
          <w:color w:val="000000" w:themeColor="text1"/>
          <w:sz w:val="22"/>
          <w:szCs w:val="22"/>
        </w:rPr>
        <w:t>Legnicko-Głogowski Obszar Interwencji (LGOI), tj. Gminy miejskie: Jawor, Głogów, Chojnów, Lubin, Legnica, wiejskie: Prochowice, Ścinawa, Chocianów, Polkowice, Przemków, Bolków, miejsko-wiejskie: Męcinka, Mściwojów, Paszowice, Wądroże Wielkie, Złotoryja, Głogów, Jerzmanowa, Kotla, Pęcław, Żukowice, Chojnów, Krotoszyce, Kunice, Legnickie Pole, Marciszów, Miłkowice, Ruja, Lubin, Rudna, Gaworzyce, Grębocice, Radwanice</w:t>
      </w:r>
      <w:r w:rsidRPr="00D34FF9">
        <w:rPr>
          <w:rFonts w:ascii="Century Gothic" w:hAnsi="Century Gothic" w:cs="Calibri"/>
          <w:color w:val="000000" w:themeColor="text1"/>
          <w:sz w:val="22"/>
          <w:szCs w:val="22"/>
        </w:rPr>
        <w:t>.</w:t>
      </w:r>
    </w:p>
    <w:p w14:paraId="14C75C57" w14:textId="77777777" w:rsidR="00C0051D" w:rsidRDefault="00C0051D" w:rsidP="00D34FF9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§ 2</w:t>
      </w:r>
    </w:p>
    <w:p w14:paraId="3F2E1F31" w14:textId="77777777" w:rsidR="00C0051D" w:rsidRDefault="00C0051D" w:rsidP="00C0051D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Charakterystyka i obowiązki Uczestnika projektu</w:t>
      </w:r>
    </w:p>
    <w:p w14:paraId="5705FE46" w14:textId="77777777" w:rsidR="00CE7AAB" w:rsidRDefault="00CE7AAB" w:rsidP="00CE7AAB">
      <w:pPr>
        <w:pStyle w:val="Akapitzlist"/>
        <w:numPr>
          <w:ilvl w:val="0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ind w:left="357"/>
        <w:jc w:val="both"/>
        <w:rPr>
          <w:rFonts w:eastAsia="Times New Roman" w:cs="Times New Roman"/>
          <w:color w:val="000000" w:themeColor="text1"/>
        </w:rPr>
      </w:pPr>
      <w:r w:rsidRPr="00D07FF2">
        <w:rPr>
          <w:rFonts w:eastAsia="Times New Roman" w:cs="Times New Roman"/>
          <w:color w:val="000000" w:themeColor="text1"/>
        </w:rPr>
        <w:t>Uczestnik projektu to Osoba dorosła</w:t>
      </w:r>
      <w:r>
        <w:rPr>
          <w:rFonts w:eastAsia="Times New Roman" w:cs="Times New Roman"/>
          <w:color w:val="000000" w:themeColor="text1"/>
        </w:rPr>
        <w:t>, która</w:t>
      </w:r>
      <w:r w:rsidRPr="00D07FF2">
        <w:rPr>
          <w:rFonts w:eastAsia="Times New Roman" w:cs="Times New Roman"/>
          <w:color w:val="000000" w:themeColor="text1"/>
        </w:rPr>
        <w:t xml:space="preserve"> w roz</w:t>
      </w:r>
      <w:r>
        <w:rPr>
          <w:rFonts w:eastAsia="Times New Roman" w:cs="Times New Roman"/>
          <w:color w:val="000000" w:themeColor="text1"/>
        </w:rPr>
        <w:t>umieniu przepisów KC zamieszkuje</w:t>
      </w:r>
      <w:r w:rsidRPr="00D07FF2">
        <w:rPr>
          <w:rFonts w:eastAsia="Times New Roman" w:cs="Times New Roman"/>
          <w:color w:val="000000" w:themeColor="text1"/>
        </w:rPr>
        <w:t xml:space="preserve">    obszar woj. dolnośląskiego, w tym </w:t>
      </w:r>
      <w:r>
        <w:rPr>
          <w:color w:val="000000" w:themeColor="text1"/>
        </w:rPr>
        <w:t>Legnicko-Głogowski Obszar Interwencji (LGOI),</w:t>
      </w:r>
      <w:r w:rsidRPr="00D34FF9">
        <w:rPr>
          <w:color w:val="000000" w:themeColor="text1"/>
        </w:rPr>
        <w:t xml:space="preserve"> tj. </w:t>
      </w:r>
      <w:r w:rsidRPr="00D34FF9">
        <w:rPr>
          <w:color w:val="000000" w:themeColor="text1"/>
        </w:rPr>
        <w:lastRenderedPageBreak/>
        <w:t>Gminy miejskie:</w:t>
      </w:r>
      <w:r>
        <w:rPr>
          <w:color w:val="000000" w:themeColor="text1"/>
        </w:rPr>
        <w:t xml:space="preserve"> Jawor, Głogów, Chojnów, Lubin, Legnica</w:t>
      </w:r>
      <w:r w:rsidRPr="00D34FF9">
        <w:rPr>
          <w:color w:val="000000" w:themeColor="text1"/>
        </w:rPr>
        <w:t>, wiejskie:</w:t>
      </w:r>
      <w:r>
        <w:rPr>
          <w:color w:val="000000" w:themeColor="text1"/>
        </w:rPr>
        <w:t xml:space="preserve"> Prochowice, Ścinawa, Chocianów, Polkowice, Przemków, Bolków</w:t>
      </w:r>
      <w:r w:rsidRPr="00D34FF9">
        <w:rPr>
          <w:color w:val="000000" w:themeColor="text1"/>
        </w:rPr>
        <w:t>, miejsko-wiejskie:</w:t>
      </w:r>
      <w:r>
        <w:rPr>
          <w:color w:val="000000" w:themeColor="text1"/>
        </w:rPr>
        <w:t xml:space="preserve"> Męcinka, Mściwojów, Paszowice, Wądroże Wielkie, Złotoryja, Głogów, Jerzmanowa, Kotla, Pęcław, Żukowice, Chojnów, Krotoszyce, Kunice, Legnickie Pole, Marciszów, Miłkowice, Ruja, Lubin, Rudna, Gaworzyce, Grębocice, Radwanice</w:t>
      </w:r>
      <w:r w:rsidRPr="00D07FF2">
        <w:rPr>
          <w:rFonts w:eastAsia="Times New Roman" w:cs="Times New Roman"/>
          <w:color w:val="000000" w:themeColor="text1"/>
        </w:rPr>
        <w:t>, spełniające co najmniej jeden z niżej wymienionych warunków:</w:t>
      </w:r>
    </w:p>
    <w:p w14:paraId="1BF894A8" w14:textId="77777777" w:rsidR="00CE7AAB" w:rsidRDefault="00CE7AAB" w:rsidP="00CE7AAB">
      <w:pPr>
        <w:pStyle w:val="Akapitzlist"/>
        <w:shd w:val="clear" w:color="auto" w:fill="FFFFFF"/>
        <w:tabs>
          <w:tab w:val="clear" w:pos="142"/>
          <w:tab w:val="left" w:pos="567"/>
        </w:tabs>
        <w:autoSpaceDE/>
        <w:autoSpaceDN/>
        <w:spacing w:after="0" w:line="360" w:lineRule="auto"/>
        <w:ind w:left="357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- </w:t>
      </w:r>
      <w:r w:rsidRPr="001D5118">
        <w:rPr>
          <w:rFonts w:eastAsia="Times New Roman" w:cs="Times New Roman"/>
          <w:color w:val="000000" w:themeColor="text1"/>
        </w:rPr>
        <w:t>posiadają wykształcenie na poziomie co najwyżej ponadgimnazjalnym (tzn. osoby o</w:t>
      </w:r>
    </w:p>
    <w:p w14:paraId="2A6BA09D" w14:textId="77777777" w:rsidR="00CE7AAB" w:rsidRDefault="00CE7AAB" w:rsidP="00CE7AAB">
      <w:pPr>
        <w:pStyle w:val="Akapitzlist"/>
        <w:shd w:val="clear" w:color="auto" w:fill="FFFFFF"/>
        <w:tabs>
          <w:tab w:val="clear" w:pos="142"/>
          <w:tab w:val="left" w:pos="567"/>
        </w:tabs>
        <w:autoSpaceDE/>
        <w:autoSpaceDN/>
        <w:spacing w:after="0" w:line="360" w:lineRule="auto"/>
        <w:ind w:left="357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 </w:t>
      </w:r>
      <w:r w:rsidRPr="001D5118">
        <w:rPr>
          <w:rFonts w:eastAsia="Times New Roman" w:cs="Times New Roman"/>
          <w:color w:val="000000" w:themeColor="text1"/>
        </w:rPr>
        <w:t xml:space="preserve"> niskich kwalifikacjach</w:t>
      </w:r>
      <w:proofErr w:type="gramStart"/>
      <w:r w:rsidRPr="001D5118">
        <w:rPr>
          <w:rFonts w:eastAsia="Times New Roman" w:cs="Times New Roman"/>
          <w:color w:val="000000" w:themeColor="text1"/>
        </w:rPr>
        <w:t>),</w:t>
      </w:r>
      <w:proofErr w:type="gramEnd"/>
      <w:r w:rsidRPr="001D5118">
        <w:rPr>
          <w:rFonts w:eastAsia="Times New Roman" w:cs="Times New Roman"/>
          <w:color w:val="000000" w:themeColor="text1"/>
        </w:rPr>
        <w:t xml:space="preserve"> lub</w:t>
      </w:r>
    </w:p>
    <w:p w14:paraId="7DFD679F" w14:textId="77777777" w:rsidR="00CE7AAB" w:rsidRPr="00D34FF9" w:rsidRDefault="00CE7AAB" w:rsidP="00CE7AAB">
      <w:pPr>
        <w:pStyle w:val="Akapitzlist"/>
        <w:shd w:val="clear" w:color="auto" w:fill="FFFFFF"/>
        <w:tabs>
          <w:tab w:val="clear" w:pos="142"/>
          <w:tab w:val="left" w:pos="567"/>
        </w:tabs>
        <w:autoSpaceDE/>
        <w:autoSpaceDN/>
        <w:spacing w:after="0" w:line="360" w:lineRule="auto"/>
        <w:ind w:left="357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- są w wieku 50+</w:t>
      </w:r>
    </w:p>
    <w:p w14:paraId="2DCEE9CC" w14:textId="77777777" w:rsidR="00C0051D" w:rsidRDefault="00C0051D" w:rsidP="00C0051D">
      <w:pPr>
        <w:pStyle w:val="Default"/>
        <w:numPr>
          <w:ilvl w:val="0"/>
          <w:numId w:val="2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Warunkiem uczestnictwa w projekcie po spełnieniu kryteriów określonych w § 2 pkt. 1 niniejszego Regulaminu, jest wypełnienie i przesłanie pocztą tradycyjną, lub złożenie </w:t>
      </w:r>
      <w:r>
        <w:rPr>
          <w:rFonts w:ascii="Century Gothic" w:hAnsi="Century Gothic" w:cs="Calibri"/>
          <w:color w:val="auto"/>
          <w:sz w:val="22"/>
          <w:szCs w:val="22"/>
        </w:rPr>
        <w:br/>
        <w:t>w Biurze Projektu przez Kandydata na uczestnika dokumentów określonych w §3.</w:t>
      </w:r>
    </w:p>
    <w:p w14:paraId="75EC06E8" w14:textId="192298D0" w:rsidR="00C0051D" w:rsidRDefault="00C0051D" w:rsidP="00C0051D">
      <w:pPr>
        <w:pStyle w:val="Default"/>
        <w:numPr>
          <w:ilvl w:val="0"/>
          <w:numId w:val="2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W efekcie realizowanych działań rekrutacyjnych, projekt zakłada udzielenie wsparcia </w:t>
      </w:r>
      <w:r w:rsidR="00EC396A" w:rsidRPr="00891851">
        <w:rPr>
          <w:rFonts w:ascii="Century Gothic" w:hAnsi="Century Gothic" w:cs="Calibri"/>
          <w:color w:val="auto"/>
          <w:sz w:val="22"/>
          <w:szCs w:val="22"/>
        </w:rPr>
        <w:t>1</w:t>
      </w:r>
      <w:r w:rsidR="00EC396A">
        <w:rPr>
          <w:rFonts w:ascii="Century Gothic" w:hAnsi="Century Gothic" w:cs="Calibri"/>
          <w:color w:val="auto"/>
          <w:sz w:val="22"/>
          <w:szCs w:val="22"/>
        </w:rPr>
        <w:t>2</w:t>
      </w:r>
      <w:r w:rsidR="00EC396A" w:rsidRPr="00891851">
        <w:rPr>
          <w:rFonts w:ascii="Century Gothic" w:hAnsi="Century Gothic" w:cs="Calibri"/>
          <w:color w:val="auto"/>
          <w:sz w:val="22"/>
          <w:szCs w:val="22"/>
        </w:rPr>
        <w:t xml:space="preserve">0 </w:t>
      </w:r>
      <w:r w:rsidRPr="00891851">
        <w:rPr>
          <w:rFonts w:ascii="Century Gothic" w:hAnsi="Century Gothic" w:cs="Calibri"/>
          <w:color w:val="auto"/>
          <w:sz w:val="22"/>
          <w:szCs w:val="22"/>
        </w:rPr>
        <w:t>osobom (</w:t>
      </w:r>
      <w:r w:rsidR="00EC396A">
        <w:rPr>
          <w:rFonts w:ascii="Century Gothic" w:hAnsi="Century Gothic" w:cs="Calibri"/>
          <w:color w:val="auto"/>
          <w:sz w:val="22"/>
          <w:szCs w:val="22"/>
        </w:rPr>
        <w:t>7</w:t>
      </w:r>
      <w:r w:rsidR="00EC396A" w:rsidRPr="00891851">
        <w:rPr>
          <w:rFonts w:ascii="Century Gothic" w:hAnsi="Century Gothic" w:cs="Calibri"/>
          <w:color w:val="auto"/>
          <w:sz w:val="22"/>
          <w:szCs w:val="22"/>
        </w:rPr>
        <w:t xml:space="preserve">0 </w:t>
      </w:r>
      <w:r w:rsidRPr="00891851">
        <w:rPr>
          <w:rFonts w:ascii="Century Gothic" w:hAnsi="Century Gothic" w:cs="Calibri"/>
          <w:color w:val="auto"/>
          <w:sz w:val="22"/>
          <w:szCs w:val="22"/>
        </w:rPr>
        <w:t xml:space="preserve">kobietom oraz </w:t>
      </w:r>
      <w:r w:rsidR="00EC396A">
        <w:rPr>
          <w:rFonts w:ascii="Century Gothic" w:hAnsi="Century Gothic" w:cs="Calibri"/>
          <w:color w:val="auto"/>
          <w:sz w:val="22"/>
          <w:szCs w:val="22"/>
        </w:rPr>
        <w:t>50</w:t>
      </w:r>
      <w:r w:rsidR="00EC396A" w:rsidRPr="00891851">
        <w:rPr>
          <w:rFonts w:ascii="Century Gothic" w:hAnsi="Century Gothic" w:cs="Calibri"/>
          <w:color w:val="auto"/>
          <w:sz w:val="22"/>
          <w:szCs w:val="22"/>
        </w:rPr>
        <w:t xml:space="preserve"> </w:t>
      </w:r>
      <w:r w:rsidRPr="00891851">
        <w:rPr>
          <w:rFonts w:ascii="Century Gothic" w:hAnsi="Century Gothic" w:cs="Calibri"/>
          <w:color w:val="auto"/>
          <w:sz w:val="22"/>
          <w:szCs w:val="22"/>
        </w:rPr>
        <w:t>mężczyznom).</w:t>
      </w:r>
    </w:p>
    <w:p w14:paraId="7AD1F447" w14:textId="77777777" w:rsidR="00C0051D" w:rsidRDefault="00C0051D" w:rsidP="00C0051D">
      <w:pPr>
        <w:pStyle w:val="Default"/>
        <w:numPr>
          <w:ilvl w:val="0"/>
          <w:numId w:val="2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Uczestnik Projektu jest zobowiązany:</w:t>
      </w:r>
    </w:p>
    <w:p w14:paraId="63954DB0" w14:textId="77777777" w:rsidR="00C0051D" w:rsidRDefault="00C0051D" w:rsidP="00C0051D">
      <w:pPr>
        <w:pStyle w:val="Default"/>
        <w:numPr>
          <w:ilvl w:val="1"/>
          <w:numId w:val="22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zapoznać się z dokumentami regulującymi zasady uczestnictwa w projekcie, opracowanymi przez Beneficjenta;</w:t>
      </w:r>
    </w:p>
    <w:p w14:paraId="71D2498D" w14:textId="77777777" w:rsidR="00C0051D" w:rsidRDefault="00C0051D" w:rsidP="00C0051D">
      <w:pPr>
        <w:pStyle w:val="Default"/>
        <w:numPr>
          <w:ilvl w:val="1"/>
          <w:numId w:val="22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wypełnić ankiety dotyczące oceny realizacji form wsparcia oferowanych </w:t>
      </w:r>
      <w:r>
        <w:rPr>
          <w:rFonts w:ascii="Century Gothic" w:hAnsi="Century Gothic" w:cs="Calibri"/>
          <w:color w:val="auto"/>
          <w:sz w:val="22"/>
          <w:szCs w:val="22"/>
        </w:rPr>
        <w:br/>
        <w:t>w ramach Projektu;</w:t>
      </w:r>
    </w:p>
    <w:p w14:paraId="2B5CA6A7" w14:textId="2D81F4E6" w:rsidR="00C0051D" w:rsidRDefault="00C0051D" w:rsidP="00C0051D">
      <w:pPr>
        <w:pStyle w:val="Default"/>
        <w:numPr>
          <w:ilvl w:val="1"/>
          <w:numId w:val="22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uczestnictwa w zajęciach organizowanych w ramach projektu, z zachowaniem frekwencji w minimum 80 % godzin szkoleniowo-doradczych;</w:t>
      </w:r>
    </w:p>
    <w:p w14:paraId="1C721509" w14:textId="77777777" w:rsidR="00C0051D" w:rsidRDefault="00C0051D" w:rsidP="00C0051D">
      <w:pPr>
        <w:pStyle w:val="Default"/>
        <w:numPr>
          <w:ilvl w:val="1"/>
          <w:numId w:val="22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udzielać odpowiedzi na pytania Beneficjenta związane z realizacją Projektu (telefonicznie, za pomocą poczty tradycyjnej lub elektronicznej), również po zakończeniu udziału w Projekcie;</w:t>
      </w:r>
    </w:p>
    <w:p w14:paraId="5F9DAEDE" w14:textId="77777777" w:rsidR="00C0051D" w:rsidRDefault="00C0051D" w:rsidP="00C0051D">
      <w:pPr>
        <w:pStyle w:val="Default"/>
        <w:numPr>
          <w:ilvl w:val="1"/>
          <w:numId w:val="22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składać oświadczenia zgodne z prawdą w zakresie pobieranych od niego informacji w związku z uczestnictwem w Projekcie.</w:t>
      </w:r>
    </w:p>
    <w:p w14:paraId="3F4A681E" w14:textId="77777777" w:rsidR="00C0051D" w:rsidRDefault="00C0051D" w:rsidP="00C0051D">
      <w:pPr>
        <w:pStyle w:val="Default"/>
        <w:spacing w:line="360" w:lineRule="auto"/>
        <w:ind w:left="360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Wszelkie roszczenia związane z naruszeniem obowiązków przez Uczestnika projektu regulują dokumenty dotyczące uczestnictwa w projekcie, w tym </w:t>
      </w:r>
      <w:r>
        <w:rPr>
          <w:rFonts w:ascii="Century Gothic" w:hAnsi="Century Gothic" w:cs="Calibri"/>
          <w:i/>
          <w:color w:val="auto"/>
          <w:sz w:val="22"/>
          <w:szCs w:val="22"/>
        </w:rPr>
        <w:t>Umowa o świadczenie usług szkoleniowych.</w:t>
      </w:r>
    </w:p>
    <w:p w14:paraId="24892F33" w14:textId="77777777" w:rsidR="00C0051D" w:rsidRDefault="00C0051D" w:rsidP="00C0051D">
      <w:pPr>
        <w:pStyle w:val="Default"/>
        <w:numPr>
          <w:ilvl w:val="0"/>
          <w:numId w:val="2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Uczestnik Projektu ma prawo do:</w:t>
      </w:r>
    </w:p>
    <w:p w14:paraId="3DE48B5F" w14:textId="77777777" w:rsidR="00C0051D" w:rsidRDefault="00C0051D" w:rsidP="00C0051D">
      <w:pPr>
        <w:pStyle w:val="Default"/>
        <w:numPr>
          <w:ilvl w:val="1"/>
          <w:numId w:val="22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równego traktowania;</w:t>
      </w:r>
    </w:p>
    <w:p w14:paraId="03C39F2C" w14:textId="77777777" w:rsidR="00C0051D" w:rsidRDefault="00C0051D" w:rsidP="00C0051D">
      <w:pPr>
        <w:pStyle w:val="Default"/>
        <w:numPr>
          <w:ilvl w:val="1"/>
          <w:numId w:val="22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kontaktowania się z Beneficjentem w sprawach związanych z udziałem </w:t>
      </w:r>
      <w:r>
        <w:rPr>
          <w:rFonts w:ascii="Century Gothic" w:hAnsi="Century Gothic" w:cs="Calibri"/>
          <w:color w:val="auto"/>
          <w:sz w:val="22"/>
          <w:szCs w:val="22"/>
        </w:rPr>
        <w:br/>
        <w:t>w Projekcie;</w:t>
      </w:r>
    </w:p>
    <w:p w14:paraId="02BDFE6E" w14:textId="77777777" w:rsidR="00C0051D" w:rsidRDefault="00C0051D" w:rsidP="00C0051D">
      <w:pPr>
        <w:pStyle w:val="Default"/>
        <w:numPr>
          <w:ilvl w:val="1"/>
          <w:numId w:val="22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lastRenderedPageBreak/>
        <w:t xml:space="preserve">ochrony danych osobowych – przetwarzanie danych osobowych wyłącznie </w:t>
      </w:r>
      <w:r>
        <w:rPr>
          <w:rFonts w:ascii="Century Gothic" w:hAnsi="Century Gothic" w:cs="Calibri"/>
          <w:color w:val="auto"/>
          <w:sz w:val="22"/>
          <w:szCs w:val="22"/>
        </w:rPr>
        <w:br/>
        <w:t>w celach związanych z realizacją Projektu.</w:t>
      </w:r>
    </w:p>
    <w:p w14:paraId="4DD67237" w14:textId="77777777" w:rsidR="00C0051D" w:rsidRDefault="00C0051D" w:rsidP="00C0051D">
      <w:pPr>
        <w:pStyle w:val="Default"/>
        <w:numPr>
          <w:ilvl w:val="0"/>
          <w:numId w:val="2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Uczestnikowi przysługuje prawo do wnioskowania o refundację kosztów dojazdów na zajęcia szkoleniowe (o której mowa w § 5).</w:t>
      </w:r>
    </w:p>
    <w:p w14:paraId="36E880EC" w14:textId="77777777" w:rsidR="00C0051D" w:rsidRDefault="00C0051D" w:rsidP="00C0051D">
      <w:pPr>
        <w:pStyle w:val="Default"/>
        <w:numPr>
          <w:ilvl w:val="1"/>
          <w:numId w:val="23"/>
        </w:numPr>
        <w:spacing w:line="360" w:lineRule="auto"/>
        <w:ind w:left="1134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Refundacja kosztów dokonywana będzie na podstawie złożonego przez uczestnika </w:t>
      </w:r>
      <w:r>
        <w:rPr>
          <w:rFonts w:ascii="Century Gothic" w:hAnsi="Century Gothic" w:cs="Calibri"/>
          <w:i/>
          <w:color w:val="auto"/>
          <w:sz w:val="22"/>
          <w:szCs w:val="22"/>
        </w:rPr>
        <w:t>Wniosku o refundację kosztów dojazdu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oraz list obecności na zajęciach, po zakończeniu udziału w danej formie wsparcia. </w:t>
      </w:r>
    </w:p>
    <w:p w14:paraId="10A6BF85" w14:textId="77777777" w:rsidR="00C0051D" w:rsidRDefault="00C0051D" w:rsidP="00C0051D">
      <w:pPr>
        <w:pStyle w:val="Default"/>
        <w:numPr>
          <w:ilvl w:val="1"/>
          <w:numId w:val="23"/>
        </w:numPr>
        <w:spacing w:line="360" w:lineRule="auto"/>
        <w:ind w:left="1134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Projektodawca dokona wypłaty refundacji w formie przelewu bankowego na konto wskazane przez Uczestnika projektu we </w:t>
      </w:r>
      <w:r>
        <w:rPr>
          <w:rFonts w:ascii="Century Gothic" w:hAnsi="Century Gothic" w:cs="Calibri"/>
          <w:i/>
          <w:color w:val="auto"/>
          <w:sz w:val="22"/>
          <w:szCs w:val="22"/>
        </w:rPr>
        <w:t>Wniosku o refundację kosztów dojazdu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lub gotówkowo w Biurze Projektu.</w:t>
      </w:r>
    </w:p>
    <w:p w14:paraId="680E065D" w14:textId="77777777" w:rsidR="00C0051D" w:rsidRPr="00EF5FFA" w:rsidRDefault="00C0051D" w:rsidP="00EF5FFA">
      <w:pPr>
        <w:pStyle w:val="Default"/>
        <w:numPr>
          <w:ilvl w:val="1"/>
          <w:numId w:val="23"/>
        </w:numPr>
        <w:spacing w:line="360" w:lineRule="auto"/>
        <w:ind w:left="1134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Beneficjent Projektu zastrzega sobie prawo wstrzymania wypłat, o ile nie posiada środków finansowych na koncie projektowym (w takim przypadku zwrot kosztów zostanie niezwłocznie dokonany w momencie otrzymania środków od Instytucji Zarządzającej).</w:t>
      </w:r>
    </w:p>
    <w:p w14:paraId="7D170EB3" w14:textId="77777777" w:rsidR="00C0051D" w:rsidRDefault="00C0051D" w:rsidP="00C0051D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§ 3</w:t>
      </w:r>
    </w:p>
    <w:p w14:paraId="789BDEF6" w14:textId="77777777" w:rsidR="00C0051D" w:rsidRDefault="00C0051D" w:rsidP="00C0051D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Zasady rekrutacji Uczestników projektu</w:t>
      </w:r>
    </w:p>
    <w:p w14:paraId="0EC57FFA" w14:textId="53153884" w:rsidR="00C0051D" w:rsidRPr="00E22940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Rekrutacja </w:t>
      </w:r>
      <w:r>
        <w:rPr>
          <w:rFonts w:ascii="Century Gothic" w:hAnsi="Century Gothic" w:cs="Tahoma"/>
          <w:sz w:val="22"/>
          <w:szCs w:val="22"/>
        </w:rPr>
        <w:t xml:space="preserve">ma charakter otwarty, ciągły i prowadzona jest w okresie </w:t>
      </w:r>
      <w:r w:rsidRPr="00E22940">
        <w:rPr>
          <w:rFonts w:ascii="Century Gothic" w:hAnsi="Century Gothic" w:cs="Tahoma"/>
          <w:sz w:val="22"/>
          <w:szCs w:val="22"/>
        </w:rPr>
        <w:t xml:space="preserve">od </w:t>
      </w:r>
      <w:r w:rsidR="001A6DAF">
        <w:rPr>
          <w:rFonts w:ascii="Century Gothic" w:hAnsi="Century Gothic" w:cs="Tahoma"/>
          <w:sz w:val="22"/>
          <w:szCs w:val="22"/>
        </w:rPr>
        <w:t>01.0</w:t>
      </w:r>
      <w:r w:rsidR="00CE7AAB">
        <w:rPr>
          <w:rFonts w:ascii="Century Gothic" w:hAnsi="Century Gothic" w:cs="Tahoma"/>
          <w:sz w:val="22"/>
          <w:szCs w:val="22"/>
        </w:rPr>
        <w:t>2</w:t>
      </w:r>
      <w:r w:rsidRPr="00D100C8">
        <w:rPr>
          <w:rFonts w:ascii="Century Gothic" w:hAnsi="Century Gothic" w:cs="Tahoma"/>
          <w:sz w:val="22"/>
          <w:szCs w:val="22"/>
        </w:rPr>
        <w:t xml:space="preserve">.2017 r. do </w:t>
      </w:r>
      <w:r w:rsidR="00EC396A">
        <w:rPr>
          <w:rFonts w:ascii="Century Gothic" w:hAnsi="Century Gothic" w:cs="Tahoma"/>
          <w:sz w:val="22"/>
          <w:szCs w:val="22"/>
        </w:rPr>
        <w:t>31.</w:t>
      </w:r>
      <w:r w:rsidR="00105737">
        <w:rPr>
          <w:rFonts w:ascii="Century Gothic" w:hAnsi="Century Gothic" w:cs="Tahoma"/>
          <w:sz w:val="22"/>
          <w:szCs w:val="22"/>
        </w:rPr>
        <w:t>10</w:t>
      </w:r>
      <w:r w:rsidR="00EC396A">
        <w:rPr>
          <w:rFonts w:ascii="Century Gothic" w:hAnsi="Century Gothic" w:cs="Tahoma"/>
          <w:sz w:val="22"/>
          <w:szCs w:val="22"/>
        </w:rPr>
        <w:t>.</w:t>
      </w:r>
      <w:r w:rsidRPr="00D100C8">
        <w:rPr>
          <w:rFonts w:ascii="Century Gothic" w:hAnsi="Century Gothic" w:cs="Tahoma"/>
          <w:sz w:val="22"/>
          <w:szCs w:val="22"/>
        </w:rPr>
        <w:t>2018 r.</w:t>
      </w:r>
    </w:p>
    <w:p w14:paraId="49CB4FFE" w14:textId="77777777"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Rekrutacja przebiegać będzie zgodnie z polityką równych szans, w tym równości płci. </w:t>
      </w:r>
      <w:r>
        <w:rPr>
          <w:rFonts w:ascii="Century Gothic" w:hAnsi="Century Gothic" w:cs="Cambria"/>
          <w:sz w:val="22"/>
          <w:szCs w:val="22"/>
        </w:rPr>
        <w:t>Dla zachowania równości szans punkty uzyskane przez kobiety oraz mężczyzn będą rozpatrywane osobno.</w:t>
      </w:r>
    </w:p>
    <w:p w14:paraId="17C8A9A1" w14:textId="77777777"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Podstawowy proces rekrutacji obejmuje:</w:t>
      </w:r>
    </w:p>
    <w:p w14:paraId="08203D9D" w14:textId="77777777" w:rsidR="00C0051D" w:rsidRDefault="00C0051D" w:rsidP="00C0051D">
      <w:pPr>
        <w:pStyle w:val="Akapitzlist"/>
        <w:numPr>
          <w:ilvl w:val="0"/>
          <w:numId w:val="25"/>
        </w:numPr>
        <w:tabs>
          <w:tab w:val="clear" w:pos="142"/>
        </w:tabs>
        <w:autoSpaceDE/>
        <w:spacing w:after="160" w:line="360" w:lineRule="auto"/>
        <w:ind w:left="1134"/>
        <w:contextualSpacing/>
        <w:jc w:val="both"/>
        <w:rPr>
          <w:iCs/>
        </w:rPr>
      </w:pPr>
      <w:r>
        <w:rPr>
          <w:iCs/>
        </w:rPr>
        <w:t xml:space="preserve">nabór </w:t>
      </w:r>
      <w:r>
        <w:rPr>
          <w:i/>
          <w:iCs/>
        </w:rPr>
        <w:t>Formularzy rekrutacyjnych (deklaracji zgłoszeniowych)</w:t>
      </w:r>
      <w:r>
        <w:rPr>
          <w:iCs/>
        </w:rPr>
        <w:t xml:space="preserve"> i ich weryfikację pod względem formalnym (kompletność danych, ocena przynależności kandydata do grupy docelowej projektu, wymagane oświadczenia i podpisy),</w:t>
      </w:r>
    </w:p>
    <w:p w14:paraId="57E86562" w14:textId="77777777" w:rsidR="00C0051D" w:rsidRDefault="00C0051D" w:rsidP="00C0051D">
      <w:pPr>
        <w:pStyle w:val="Akapitzlist"/>
        <w:numPr>
          <w:ilvl w:val="0"/>
          <w:numId w:val="25"/>
        </w:numPr>
        <w:tabs>
          <w:tab w:val="clear" w:pos="142"/>
        </w:tabs>
        <w:autoSpaceDE/>
        <w:spacing w:after="160" w:line="360" w:lineRule="auto"/>
        <w:ind w:left="1134"/>
        <w:contextualSpacing/>
        <w:jc w:val="both"/>
        <w:rPr>
          <w:iCs/>
        </w:rPr>
      </w:pPr>
      <w:r>
        <w:rPr>
          <w:iCs/>
        </w:rPr>
        <w:t>przeprowadzenie rozmów rekrutacyjnych z Kandydatami do projektu, pozwalających zweryfikować stopień motywacji do udziału w projekcie (maksymalna liczba punktów do uzyskania: 100 pkt.),</w:t>
      </w:r>
    </w:p>
    <w:p w14:paraId="09864708" w14:textId="77777777" w:rsidR="00C0051D" w:rsidRDefault="00C0051D" w:rsidP="001A6DAF">
      <w:pPr>
        <w:pStyle w:val="Akapitzlist"/>
        <w:numPr>
          <w:ilvl w:val="0"/>
          <w:numId w:val="25"/>
        </w:numPr>
        <w:tabs>
          <w:tab w:val="clear" w:pos="142"/>
        </w:tabs>
        <w:autoSpaceDE/>
        <w:spacing w:after="0" w:line="360" w:lineRule="auto"/>
        <w:ind w:left="1134" w:hanging="357"/>
        <w:contextualSpacing/>
        <w:jc w:val="both"/>
        <w:rPr>
          <w:iCs/>
        </w:rPr>
      </w:pPr>
      <w:r>
        <w:rPr>
          <w:iCs/>
        </w:rPr>
        <w:t xml:space="preserve">stworzenie listy uczestników projektu i podpisanie </w:t>
      </w:r>
      <w:r>
        <w:rPr>
          <w:i/>
          <w:iCs/>
        </w:rPr>
        <w:t xml:space="preserve">Deklaracji uczestnictwa </w:t>
      </w:r>
      <w:r>
        <w:rPr>
          <w:i/>
          <w:iCs/>
        </w:rPr>
        <w:br/>
        <w:t>w projekcie</w:t>
      </w:r>
      <w:r>
        <w:rPr>
          <w:iCs/>
        </w:rPr>
        <w:t>.</w:t>
      </w:r>
    </w:p>
    <w:p w14:paraId="7F5FBCFE" w14:textId="6D9CE3EF" w:rsidR="00C0051D" w:rsidRDefault="00C0051D" w:rsidP="001A6DAF">
      <w:pPr>
        <w:pStyle w:val="Default"/>
        <w:numPr>
          <w:ilvl w:val="0"/>
          <w:numId w:val="24"/>
        </w:numPr>
        <w:spacing w:line="360" w:lineRule="auto"/>
        <w:ind w:hanging="357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Beneficjent dla Kandydatów ubiegających się o udział w projekcie, za pośrednict</w:t>
      </w:r>
      <w:r w:rsidR="001A6DAF">
        <w:rPr>
          <w:rFonts w:ascii="Century Gothic" w:hAnsi="Century Gothic" w:cs="Calibri"/>
          <w:color w:val="auto"/>
          <w:sz w:val="22"/>
          <w:szCs w:val="22"/>
        </w:rPr>
        <w:t>wem strony internetowej www.</w:t>
      </w:r>
      <w:r w:rsidR="007B1B65">
        <w:rPr>
          <w:rFonts w:ascii="Century Gothic" w:hAnsi="Century Gothic" w:cs="Calibri"/>
          <w:color w:val="auto"/>
          <w:sz w:val="22"/>
          <w:szCs w:val="22"/>
        </w:rPr>
        <w:t>promotor.swidnica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.pl podaje do publicznej wiadomości, </w:t>
      </w:r>
      <w:r>
        <w:rPr>
          <w:rFonts w:ascii="Century Gothic" w:hAnsi="Century Gothic" w:cs="Calibri"/>
          <w:i/>
          <w:color w:val="auto"/>
          <w:sz w:val="22"/>
          <w:szCs w:val="22"/>
        </w:rPr>
        <w:t>Regulamin rekrutacji i uczestnictwa w projekcie wraz z załącznikami, (w tym Formularz rekrutacyjny</w:t>
      </w:r>
      <w:r>
        <w:rPr>
          <w:rFonts w:ascii="Century Gothic" w:hAnsi="Century Gothic" w:cs="Calibri"/>
          <w:color w:val="auto"/>
          <w:sz w:val="22"/>
          <w:szCs w:val="22"/>
        </w:rPr>
        <w:t>).</w:t>
      </w:r>
    </w:p>
    <w:p w14:paraId="16E25A3B" w14:textId="40C6BF6D" w:rsidR="00C0051D" w:rsidRPr="00BD0C4B" w:rsidRDefault="00C0051D" w:rsidP="00BD0C4B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lastRenderedPageBreak/>
        <w:t xml:space="preserve">Osoby zainteresowane uczestnictwem w projekcie – zwane dalej Kandydatami, składają </w:t>
      </w:r>
      <w:r>
        <w:rPr>
          <w:rFonts w:ascii="Century Gothic" w:hAnsi="Century Gothic" w:cs="Calibri"/>
          <w:i/>
          <w:color w:val="auto"/>
          <w:sz w:val="22"/>
          <w:szCs w:val="22"/>
        </w:rPr>
        <w:t>Formularz rekrutacyjny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(zgodny ze wzorem stanowiącym załącznik nr 1 do niniejszego </w:t>
      </w:r>
      <w:r>
        <w:rPr>
          <w:rFonts w:ascii="Century Gothic" w:hAnsi="Century Gothic" w:cs="Calibri"/>
          <w:i/>
          <w:color w:val="auto"/>
          <w:sz w:val="22"/>
          <w:szCs w:val="22"/>
        </w:rPr>
        <w:t>Regulaminu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) w Biurze Projektu, które mieści się </w:t>
      </w:r>
      <w:r w:rsidRPr="00E22940">
        <w:rPr>
          <w:rFonts w:ascii="Century Gothic" w:hAnsi="Century Gothic" w:cs="Calibri"/>
          <w:color w:val="auto"/>
          <w:sz w:val="22"/>
          <w:szCs w:val="22"/>
        </w:rPr>
        <w:t xml:space="preserve">w </w:t>
      </w:r>
      <w:r w:rsidRPr="00D100C8">
        <w:rPr>
          <w:rFonts w:ascii="Century Gothic" w:hAnsi="Century Gothic" w:cs="Calibri"/>
          <w:color w:val="auto"/>
          <w:sz w:val="22"/>
          <w:szCs w:val="22"/>
        </w:rPr>
        <w:t>Świdnicy (58-100), przy ulicy Długiej 6</w:t>
      </w:r>
      <w:r w:rsidR="00BD0C4B">
        <w:rPr>
          <w:rFonts w:ascii="Century Gothic" w:hAnsi="Century Gothic" w:cs="Calibri"/>
          <w:color w:val="auto"/>
          <w:sz w:val="22"/>
          <w:szCs w:val="22"/>
        </w:rPr>
        <w:t xml:space="preserve"> oraz w Świdnicy (58-100), przy ulicy Gdyńskiej 25 (lokal 32)</w:t>
      </w:r>
      <w:r w:rsidRPr="00D100C8">
        <w:rPr>
          <w:rFonts w:ascii="Century Gothic" w:hAnsi="Century Gothic" w:cs="Calibri"/>
          <w:color w:val="auto"/>
          <w:sz w:val="22"/>
          <w:szCs w:val="22"/>
        </w:rPr>
        <w:t>.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Biuro Projektu czynne jest w dni robocze, od poniedziałku do piątku</w:t>
      </w:r>
      <w:r w:rsidR="00BD0C4B">
        <w:rPr>
          <w:rFonts w:ascii="Century Gothic" w:hAnsi="Century Gothic" w:cs="Calibri"/>
          <w:color w:val="auto"/>
          <w:sz w:val="22"/>
          <w:szCs w:val="22"/>
        </w:rPr>
        <w:t xml:space="preserve"> 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w godzinach 8:00- 16:00. Dane kontaktowe do Biura </w:t>
      </w:r>
      <w:r w:rsidRPr="00541E11">
        <w:rPr>
          <w:rFonts w:ascii="Century Gothic" w:hAnsi="Century Gothic" w:cs="Calibri"/>
          <w:color w:val="auto"/>
          <w:sz w:val="22"/>
          <w:szCs w:val="22"/>
        </w:rPr>
        <w:t xml:space="preserve">projektu: </w:t>
      </w:r>
      <w:r w:rsidRPr="00D100C8">
        <w:rPr>
          <w:rFonts w:ascii="Century Gothic" w:hAnsi="Century Gothic" w:cs="Calibri"/>
          <w:color w:val="auto"/>
          <w:sz w:val="22"/>
          <w:szCs w:val="22"/>
        </w:rPr>
        <w:t xml:space="preserve">tel. </w:t>
      </w:r>
      <w:r w:rsidRPr="00D100C8">
        <w:rPr>
          <w:rFonts w:ascii="Century Gothic" w:hAnsi="Century Gothic"/>
          <w:sz w:val="22"/>
          <w:szCs w:val="22"/>
        </w:rPr>
        <w:t>533</w:t>
      </w:r>
      <w:r w:rsidR="00BD0C4B">
        <w:rPr>
          <w:rFonts w:ascii="Century Gothic" w:hAnsi="Century Gothic" w:cs="Calibri"/>
          <w:color w:val="auto"/>
          <w:sz w:val="22"/>
          <w:szCs w:val="22"/>
        </w:rPr>
        <w:t>-</w:t>
      </w:r>
      <w:r w:rsidRPr="00BD0C4B">
        <w:rPr>
          <w:rFonts w:ascii="Century Gothic" w:hAnsi="Century Gothic"/>
          <w:sz w:val="22"/>
          <w:szCs w:val="22"/>
        </w:rPr>
        <w:t>329</w:t>
      </w:r>
      <w:r w:rsidR="00BD0C4B">
        <w:rPr>
          <w:rFonts w:ascii="Century Gothic" w:hAnsi="Century Gothic"/>
          <w:sz w:val="22"/>
          <w:szCs w:val="22"/>
        </w:rPr>
        <w:t>-</w:t>
      </w:r>
      <w:r w:rsidRPr="00BD0C4B">
        <w:rPr>
          <w:rFonts w:ascii="Century Gothic" w:hAnsi="Century Gothic"/>
          <w:sz w:val="22"/>
          <w:szCs w:val="22"/>
        </w:rPr>
        <w:t>41</w:t>
      </w:r>
      <w:r w:rsidR="00BD0C4B" w:rsidRPr="00BD0C4B">
        <w:rPr>
          <w:rFonts w:ascii="Century Gothic" w:hAnsi="Century Gothic"/>
          <w:sz w:val="22"/>
          <w:szCs w:val="22"/>
        </w:rPr>
        <w:t>6</w:t>
      </w:r>
      <w:r w:rsidRPr="00BD0C4B">
        <w:rPr>
          <w:rFonts w:ascii="Century Gothic" w:hAnsi="Century Gothic" w:cs="Calibri"/>
          <w:color w:val="auto"/>
          <w:sz w:val="22"/>
          <w:szCs w:val="22"/>
        </w:rPr>
        <w:t>, adres e-mail:</w:t>
      </w:r>
      <w:r w:rsidR="00BD0C4B" w:rsidRPr="00BD0C4B">
        <w:rPr>
          <w:rFonts w:ascii="Century Gothic" w:hAnsi="Century Gothic" w:cs="Calibri"/>
          <w:color w:val="auto"/>
          <w:sz w:val="22"/>
          <w:szCs w:val="22"/>
        </w:rPr>
        <w:t xml:space="preserve"> </w:t>
      </w:r>
      <w:r w:rsidR="003F10DB">
        <w:rPr>
          <w:rFonts w:ascii="Century Gothic" w:hAnsi="Century Gothic" w:cs="Calibri"/>
          <w:color w:val="auto"/>
          <w:sz w:val="22"/>
          <w:szCs w:val="22"/>
        </w:rPr>
        <w:t>kontakt</w:t>
      </w:r>
      <w:r w:rsidR="00BD0C4B" w:rsidRPr="00BD0C4B">
        <w:rPr>
          <w:rFonts w:ascii="Century Gothic" w:hAnsi="Century Gothic" w:cs="Calibri"/>
          <w:color w:val="auto"/>
          <w:sz w:val="22"/>
          <w:szCs w:val="22"/>
        </w:rPr>
        <w:t>@promotor.swidnica.pl.</w:t>
      </w:r>
    </w:p>
    <w:p w14:paraId="04AC49F3" w14:textId="77777777"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i/>
          <w:color w:val="auto"/>
          <w:sz w:val="22"/>
          <w:szCs w:val="22"/>
        </w:rPr>
        <w:t>Formularz rekrutacyjny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powinien być wypełniony elektronicznie w języku polskim </w:t>
      </w:r>
      <w:r>
        <w:rPr>
          <w:rFonts w:ascii="Century Gothic" w:hAnsi="Century Gothic" w:cs="Calibri"/>
          <w:color w:val="auto"/>
          <w:sz w:val="22"/>
          <w:szCs w:val="22"/>
        </w:rPr>
        <w:br/>
        <w:t>(w sposób czytelny w przypadku odręcznego wypełnienia dokumentu) we wszystkich wymaganych polach. Jeżeli dana rubryka nie dotyczy osoby zainteresowanej należy umieścić zapis „nie dotyczy” albo zakreślić (elektronicznie lub odręcznie) pole wyboru „nie dotyczy”.</w:t>
      </w:r>
    </w:p>
    <w:p w14:paraId="609DB1D0" w14:textId="77777777"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W przypadku wysłania dokumentacji rekrutacyjnej drogą pocztową za termin złożenia uznaje się datę jej wpływu do Biura Projektu, a nie datę stempla pocztowego. </w:t>
      </w:r>
    </w:p>
    <w:p w14:paraId="1CBB5DCB" w14:textId="77777777"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i/>
          <w:color w:val="auto"/>
          <w:sz w:val="22"/>
          <w:szCs w:val="22"/>
        </w:rPr>
        <w:t>Formularz rekrutacyjny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zawiera dane osobowe, na podstawie których Beneficjent dokonuje oceny formalnej i kwalifikowalności uczestnika. Ocena formalna będzie się odbywać w oparciu o </w:t>
      </w:r>
      <w:r>
        <w:rPr>
          <w:rFonts w:ascii="Century Gothic" w:hAnsi="Century Gothic" w:cs="Calibri"/>
          <w:i/>
          <w:color w:val="auto"/>
          <w:sz w:val="22"/>
          <w:szCs w:val="22"/>
        </w:rPr>
        <w:t>Kartę oceny formalnej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(załącznik nr 2). </w:t>
      </w:r>
    </w:p>
    <w:p w14:paraId="5B09F76E" w14:textId="77777777"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Komisja rekrutacyjna w składzie </w:t>
      </w:r>
      <w:r>
        <w:rPr>
          <w:rFonts w:ascii="Century Gothic" w:hAnsi="Century Gothic" w:cs="Tahoma"/>
          <w:sz w:val="22"/>
          <w:szCs w:val="22"/>
        </w:rPr>
        <w:t>Specjalista ds. promocji, rekrutacji, rynku pracy oraz Koordynator projektu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będzie brać pod uwagę (wg kolejności stosowania): </w:t>
      </w:r>
    </w:p>
    <w:p w14:paraId="28662A21" w14:textId="77777777" w:rsidR="00C0051D" w:rsidRDefault="00C0051D" w:rsidP="00C0051D">
      <w:pPr>
        <w:pStyle w:val="Default"/>
        <w:numPr>
          <w:ilvl w:val="0"/>
          <w:numId w:val="26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kryteria formalne (§ 2 pkt. 1);</w:t>
      </w:r>
    </w:p>
    <w:p w14:paraId="726AEE6E" w14:textId="77777777" w:rsidR="00C0051D" w:rsidRDefault="00C0051D" w:rsidP="00C0051D">
      <w:pPr>
        <w:pStyle w:val="Default"/>
        <w:numPr>
          <w:ilvl w:val="0"/>
          <w:numId w:val="26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założone do osiągnięcia wskaźniki określone we wniosku o dofinansowanie względem liczby kobiet, mężczyzn, liczby osób zamieszkujących obszary wiejskie;</w:t>
      </w:r>
    </w:p>
    <w:p w14:paraId="0B49E5E1" w14:textId="77777777" w:rsidR="00C0051D" w:rsidRDefault="00C0051D" w:rsidP="00C0051D">
      <w:pPr>
        <w:pStyle w:val="Default"/>
        <w:numPr>
          <w:ilvl w:val="0"/>
          <w:numId w:val="26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stopień motywacji kandydata do udziału w projekcie, ocenę gotowości do podnoszenia kwalifikacji, ocenę umiejętności społecznych;</w:t>
      </w:r>
    </w:p>
    <w:p w14:paraId="2D049C37" w14:textId="77777777" w:rsidR="00C0051D" w:rsidRDefault="00C0051D" w:rsidP="00C0051D">
      <w:pPr>
        <w:pStyle w:val="Default"/>
        <w:numPr>
          <w:ilvl w:val="0"/>
          <w:numId w:val="26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datę zgłoszenia.</w:t>
      </w:r>
    </w:p>
    <w:p w14:paraId="24E9BBA7" w14:textId="77777777"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Ocena </w:t>
      </w:r>
      <w:r>
        <w:rPr>
          <w:rFonts w:ascii="Century Gothic" w:hAnsi="Century Gothic" w:cs="Calibri"/>
          <w:i/>
          <w:color w:val="auto"/>
          <w:sz w:val="22"/>
          <w:szCs w:val="22"/>
        </w:rPr>
        <w:t>Formularzy rekrutacyjnych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oraz </w:t>
      </w:r>
      <w:r>
        <w:rPr>
          <w:rFonts w:ascii="Century Gothic" w:hAnsi="Century Gothic"/>
          <w:iCs/>
          <w:color w:val="auto"/>
          <w:sz w:val="22"/>
          <w:szCs w:val="22"/>
        </w:rPr>
        <w:t xml:space="preserve">wynik rozmów rekrutacyjnych </w:t>
      </w:r>
      <w:r>
        <w:rPr>
          <w:rFonts w:ascii="Century Gothic" w:hAnsi="Century Gothic"/>
          <w:iCs/>
          <w:color w:val="auto"/>
          <w:sz w:val="22"/>
          <w:szCs w:val="22"/>
        </w:rPr>
        <w:br/>
        <w:t xml:space="preserve">z Kandydatami do projektu, 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stanowią podstawę do sporządzenia listy osób zakwalifikowanych do udziału w projekcie oraz złożenia </w:t>
      </w:r>
      <w:r>
        <w:rPr>
          <w:rFonts w:ascii="Century Gothic" w:hAnsi="Century Gothic" w:cs="Calibri"/>
          <w:i/>
          <w:color w:val="auto"/>
          <w:sz w:val="22"/>
          <w:szCs w:val="22"/>
        </w:rPr>
        <w:t xml:space="preserve">Deklaracji uczestnictwa </w:t>
      </w:r>
      <w:r>
        <w:rPr>
          <w:rFonts w:ascii="Century Gothic" w:hAnsi="Century Gothic" w:cs="Calibri"/>
          <w:i/>
          <w:color w:val="auto"/>
          <w:sz w:val="22"/>
          <w:szCs w:val="22"/>
        </w:rPr>
        <w:br/>
        <w:t>w projekcie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. </w:t>
      </w:r>
    </w:p>
    <w:p w14:paraId="35D0CF0F" w14:textId="77777777"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Podstawą do dokonania wyboru będzie ocena uzyskana w wyniku udziału </w:t>
      </w:r>
      <w:r>
        <w:rPr>
          <w:rFonts w:ascii="Century Gothic" w:hAnsi="Century Gothic" w:cs="Calibri"/>
          <w:color w:val="auto"/>
          <w:sz w:val="22"/>
          <w:szCs w:val="22"/>
        </w:rPr>
        <w:br/>
        <w:t>w rekrutacji. Maksymalna liczba punktów możliwa do uzyskania na etapie rekrutacji wynosi 100 punktów. Minimalna liczba punktów warunkująca uczestnictwo w projekcie wynosi 60 punktów (60% ogólnej liczby możliwych do zdobycia punktów).</w:t>
      </w:r>
    </w:p>
    <w:p w14:paraId="26A440AD" w14:textId="77777777"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lastRenderedPageBreak/>
        <w:t>Po zakończeniu procesu oceny, sporządzona zostanie lista osób zakwalifikowanych do udziału w projekcie, uszeregowana od najwyższej do najniższej sumy uzyskanych punktów. Osoby, które uzyskają wymagane minimum punktowe, jednak z powodu braku miejsc nie zakwalifikują się do udziału w projekcie, zostaną umieszczone na liście rezerwowej.</w:t>
      </w:r>
    </w:p>
    <w:p w14:paraId="0651F89B" w14:textId="6667CA16"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W przypadku, gdy dwóch lub więcej Kandydatów uzyska równą ogólną lic</w:t>
      </w:r>
      <w:r w:rsidR="00105737">
        <w:rPr>
          <w:rFonts w:ascii="Century Gothic" w:hAnsi="Century Gothic" w:cs="Calibri"/>
          <w:color w:val="auto"/>
          <w:sz w:val="22"/>
          <w:szCs w:val="22"/>
        </w:rPr>
        <w:t xml:space="preserve">zbę punktów o zakwalifikowaniu </w:t>
      </w:r>
      <w:r>
        <w:rPr>
          <w:rFonts w:ascii="Century Gothic" w:hAnsi="Century Gothic" w:cs="Calibri"/>
          <w:color w:val="auto"/>
          <w:sz w:val="22"/>
          <w:szCs w:val="22"/>
        </w:rPr>
        <w:t>zadecyduje data wpłynięcia formularza.</w:t>
      </w:r>
    </w:p>
    <w:p w14:paraId="11BAF7ED" w14:textId="77777777" w:rsidR="00C0051D" w:rsidRDefault="00C0051D" w:rsidP="00C0051D">
      <w:pPr>
        <w:numPr>
          <w:ilvl w:val="0"/>
          <w:numId w:val="24"/>
        </w:numPr>
        <w:tabs>
          <w:tab w:val="clear" w:pos="142"/>
        </w:tabs>
        <w:adjustRightInd w:val="0"/>
        <w:spacing w:line="360" w:lineRule="auto"/>
        <w:jc w:val="both"/>
        <w:rPr>
          <w:rFonts w:cs="Cambria"/>
          <w:color w:val="000000"/>
          <w:sz w:val="22"/>
          <w:szCs w:val="22"/>
        </w:rPr>
      </w:pPr>
      <w:r>
        <w:rPr>
          <w:rFonts w:cs="Cambria"/>
          <w:color w:val="000000"/>
          <w:sz w:val="22"/>
          <w:szCs w:val="22"/>
        </w:rPr>
        <w:t xml:space="preserve">Po wydaniu decyzji o zakwalifikowaniu do udziału w projekcie, każda osoba zostanie powiadomiona telefonicznie, mailowo lub listownie o pozytywnym wyniku oraz o terminie rozpoczęcia planowanych działań, w tym o wyznaczonym terminie podpisania: </w:t>
      </w:r>
      <w:r>
        <w:rPr>
          <w:rFonts w:cs="Cambria"/>
          <w:i/>
          <w:color w:val="000000"/>
          <w:sz w:val="22"/>
          <w:szCs w:val="22"/>
        </w:rPr>
        <w:t xml:space="preserve">Deklaracji uczestnictwa w projekcie </w:t>
      </w:r>
      <w:r>
        <w:rPr>
          <w:rFonts w:cs="Calibri"/>
          <w:i/>
          <w:sz w:val="22"/>
          <w:szCs w:val="22"/>
        </w:rPr>
        <w:t>(Załącznik nr 3 do Regulaminu rekrutacji i udziału w projekcie</w:t>
      </w:r>
      <w:r>
        <w:rPr>
          <w:rFonts w:cs="Cambria"/>
          <w:color w:val="000000"/>
          <w:sz w:val="22"/>
          <w:szCs w:val="22"/>
        </w:rPr>
        <w:t>).</w:t>
      </w:r>
    </w:p>
    <w:p w14:paraId="4CC5F99E" w14:textId="77777777" w:rsidR="00C0051D" w:rsidRDefault="00C0051D" w:rsidP="00C0051D">
      <w:pPr>
        <w:numPr>
          <w:ilvl w:val="0"/>
          <w:numId w:val="24"/>
        </w:numPr>
        <w:tabs>
          <w:tab w:val="clear" w:pos="142"/>
        </w:tabs>
        <w:adjustRightInd w:val="0"/>
        <w:spacing w:line="360" w:lineRule="auto"/>
        <w:jc w:val="both"/>
        <w:rPr>
          <w:rFonts w:cs="Cambria"/>
          <w:color w:val="000000"/>
          <w:sz w:val="22"/>
          <w:szCs w:val="22"/>
        </w:rPr>
      </w:pPr>
      <w:r>
        <w:rPr>
          <w:rFonts w:cs="Cambria"/>
          <w:color w:val="000000"/>
          <w:sz w:val="22"/>
          <w:szCs w:val="22"/>
        </w:rPr>
        <w:t xml:space="preserve">Za dzień rozpoczęcia udziału uczestnika w projekcie przyjmuje się datę podpisania </w:t>
      </w:r>
      <w:r>
        <w:rPr>
          <w:rFonts w:cs="Cambria"/>
          <w:i/>
          <w:color w:val="000000"/>
          <w:sz w:val="22"/>
          <w:szCs w:val="22"/>
        </w:rPr>
        <w:t>Deklaracji uczestnictwa w projekcie</w:t>
      </w:r>
      <w:r>
        <w:rPr>
          <w:rFonts w:cs="Cambria"/>
          <w:color w:val="000000"/>
          <w:sz w:val="22"/>
          <w:szCs w:val="22"/>
        </w:rPr>
        <w:t>, co będzie miało miejsce w dniu rozpoczęcia udziału w pierwszej formie wsparcia realizowanej w ramach Projektu.</w:t>
      </w:r>
    </w:p>
    <w:p w14:paraId="6205F6EA" w14:textId="77777777"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Kandydat do uczestnictwa w Projekcie, który w wyniku przeprowadzonej rekrutacji nie zakwalifikował się do Projektu może, w terminie do 5 dni roboczych, licząc od dnia otrzymania przez niego informacji o odrzuceniu kandydatury, dostarczyć do Beneficjenta pisemne odwołanie od decyzji (za dopuszczalną formę uznaje się także przesłanie w ww. terminie odwołan</w:t>
      </w:r>
      <w:r w:rsidR="004531BC">
        <w:rPr>
          <w:rFonts w:ascii="Century Gothic" w:hAnsi="Century Gothic" w:cs="Calibri"/>
          <w:color w:val="auto"/>
          <w:sz w:val="22"/>
          <w:szCs w:val="22"/>
        </w:rPr>
        <w:t>ia drogą elektroniczną (e-mail))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. </w:t>
      </w:r>
    </w:p>
    <w:p w14:paraId="19DE6B04" w14:textId="77777777"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Odwołanie jest rozpatrywane w ciągu 15 dni roboczych, licząc od dnia złożenia odwołania.</w:t>
      </w:r>
    </w:p>
    <w:p w14:paraId="04BC4389" w14:textId="77777777"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Procedurę odwoławczą kończy poinformowanie osób, które wniosły odwołanie, </w:t>
      </w:r>
      <w:r>
        <w:rPr>
          <w:rFonts w:ascii="Century Gothic" w:hAnsi="Century Gothic" w:cs="Calibri"/>
          <w:color w:val="auto"/>
          <w:sz w:val="22"/>
          <w:szCs w:val="22"/>
        </w:rPr>
        <w:br/>
        <w:t xml:space="preserve">w terminie do 5 dni roboczych, licząc od dnia zakończenia procedury odwoławczej, </w:t>
      </w:r>
      <w:r>
        <w:rPr>
          <w:rFonts w:ascii="Century Gothic" w:hAnsi="Century Gothic" w:cs="Calibri"/>
          <w:color w:val="auto"/>
          <w:sz w:val="22"/>
          <w:szCs w:val="22"/>
        </w:rPr>
        <w:br/>
        <w:t>o wyniku powtórnej oceny wraz z pouczeniem ich, że podjęta decyzja w tym zakresie jest wiążąca i ostateczna.</w:t>
      </w:r>
    </w:p>
    <w:p w14:paraId="45779265" w14:textId="77777777"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Dokumenty aplikacyjne nie podlegają zwrotowi. </w:t>
      </w:r>
    </w:p>
    <w:p w14:paraId="17380C4D" w14:textId="77777777" w:rsidR="00C0051D" w:rsidRDefault="00C0051D" w:rsidP="00B30077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 Kandydat, który złoży poświadczające nieprawdę oświadczenia w </w:t>
      </w:r>
      <w:r>
        <w:rPr>
          <w:rFonts w:ascii="Century Gothic" w:hAnsi="Century Gothic" w:cs="Calibri"/>
          <w:i/>
          <w:color w:val="auto"/>
          <w:sz w:val="22"/>
          <w:szCs w:val="22"/>
        </w:rPr>
        <w:t>Formularzu rekrutacyjnym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może zostać wykluczony z projektu na każdym jego etapie.</w:t>
      </w:r>
    </w:p>
    <w:p w14:paraId="5C3CB71E" w14:textId="77777777" w:rsidR="00B30077" w:rsidRPr="00B30077" w:rsidRDefault="00B30077" w:rsidP="00B30077">
      <w:pPr>
        <w:pStyle w:val="Default"/>
        <w:spacing w:line="360" w:lineRule="auto"/>
        <w:ind w:left="360"/>
        <w:jc w:val="both"/>
        <w:rPr>
          <w:rFonts w:ascii="Century Gothic" w:hAnsi="Century Gothic" w:cs="Calibri"/>
          <w:color w:val="auto"/>
          <w:sz w:val="22"/>
          <w:szCs w:val="22"/>
        </w:rPr>
      </w:pPr>
    </w:p>
    <w:p w14:paraId="2049EF3D" w14:textId="77777777" w:rsidR="00C0051D" w:rsidRDefault="00C0051D" w:rsidP="00B30077">
      <w:pPr>
        <w:pStyle w:val="Default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§ 4</w:t>
      </w:r>
    </w:p>
    <w:p w14:paraId="4F6BBBDE" w14:textId="77777777" w:rsidR="00C0051D" w:rsidRDefault="00C0051D" w:rsidP="003367B5">
      <w:pPr>
        <w:pStyle w:val="Default"/>
        <w:spacing w:line="360" w:lineRule="auto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Udział w projekcie</w:t>
      </w:r>
    </w:p>
    <w:p w14:paraId="73132324" w14:textId="77777777" w:rsidR="00C0051D" w:rsidRDefault="00C0051D" w:rsidP="003367B5">
      <w:pPr>
        <w:pStyle w:val="Default"/>
        <w:numPr>
          <w:ilvl w:val="0"/>
          <w:numId w:val="27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Projekt przewiduje następujące formy wsparcia:</w:t>
      </w:r>
    </w:p>
    <w:p w14:paraId="403800B5" w14:textId="77777777" w:rsidR="00C0051D" w:rsidRDefault="00C0051D" w:rsidP="00C0051D">
      <w:pPr>
        <w:pStyle w:val="Default"/>
        <w:numPr>
          <w:ilvl w:val="1"/>
          <w:numId w:val="28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lastRenderedPageBreak/>
        <w:t xml:space="preserve">Indywidualne doradztwo </w:t>
      </w:r>
      <w:proofErr w:type="spellStart"/>
      <w:r>
        <w:rPr>
          <w:rFonts w:ascii="Century Gothic" w:hAnsi="Century Gothic" w:cs="Calibri"/>
          <w:color w:val="auto"/>
          <w:sz w:val="22"/>
          <w:szCs w:val="22"/>
        </w:rPr>
        <w:t>edukacyjno</w:t>
      </w:r>
      <w:proofErr w:type="spellEnd"/>
      <w:r>
        <w:rPr>
          <w:rFonts w:ascii="Century Gothic" w:hAnsi="Century Gothic" w:cs="Calibri"/>
          <w:color w:val="auto"/>
          <w:sz w:val="22"/>
          <w:szCs w:val="22"/>
        </w:rPr>
        <w:t>–zawodowe – mające na celu analizę wiedzy, umiejętności, potencjału uczestnika, określenie jego predyspozycji zawodowych oraz opracowanie dalszej ścieżki udziału w projekcie.</w:t>
      </w:r>
    </w:p>
    <w:p w14:paraId="3F7FF77F" w14:textId="77777777" w:rsidR="00C0051D" w:rsidRDefault="00C0051D" w:rsidP="00C0051D">
      <w:pPr>
        <w:adjustRightInd w:val="0"/>
        <w:spacing w:line="360" w:lineRule="auto"/>
        <w:ind w:left="851" w:hanging="142"/>
        <w:jc w:val="both"/>
        <w:rPr>
          <w:rFonts w:eastAsia="Times New Roman" w:cs="Calibri"/>
          <w:spacing w:val="0"/>
          <w:sz w:val="22"/>
          <w:szCs w:val="22"/>
        </w:rPr>
      </w:pPr>
      <w:r>
        <w:rPr>
          <w:rFonts w:eastAsia="Times New Roman" w:cs="Calibri"/>
          <w:spacing w:val="0"/>
          <w:sz w:val="22"/>
          <w:szCs w:val="22"/>
        </w:rPr>
        <w:t>Przewidziano 6 godzin wsparcia na uczestnika.</w:t>
      </w:r>
    </w:p>
    <w:p w14:paraId="2B469183" w14:textId="77777777" w:rsidR="00C0051D" w:rsidRDefault="003367B5" w:rsidP="00C0051D">
      <w:pPr>
        <w:pStyle w:val="Default"/>
        <w:numPr>
          <w:ilvl w:val="1"/>
          <w:numId w:val="28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Kształcenie </w:t>
      </w:r>
      <w:r w:rsidR="00C0051D">
        <w:rPr>
          <w:rFonts w:ascii="Century Gothic" w:hAnsi="Century Gothic"/>
          <w:sz w:val="22"/>
          <w:szCs w:val="22"/>
        </w:rPr>
        <w:t>w formach pozaszkolnych,</w:t>
      </w:r>
      <w:r w:rsidR="00C0051D">
        <w:rPr>
          <w:rFonts w:ascii="Century Gothic" w:hAnsi="Century Gothic" w:cs="Calibri"/>
          <w:color w:val="auto"/>
          <w:sz w:val="22"/>
          <w:szCs w:val="22"/>
        </w:rPr>
        <w:t xml:space="preserve"> będące </w:t>
      </w:r>
      <w:r w:rsidR="00C0051D">
        <w:rPr>
          <w:rFonts w:ascii="Century Gothic" w:hAnsi="Century Gothic"/>
          <w:sz w:val="22"/>
          <w:szCs w:val="22"/>
        </w:rPr>
        <w:t>odpowiedzią na zindywidualizowane potrzeby i predyspozycje zdiagnozowane na etapie indywidualnego doradztwa edukacyjno-zawodowego. Dostępny katalog kursów, to:</w:t>
      </w:r>
    </w:p>
    <w:p w14:paraId="4D492847" w14:textId="77777777" w:rsidR="00C0051D" w:rsidRDefault="00C0051D" w:rsidP="00C0051D">
      <w:pPr>
        <w:pStyle w:val="Akapitzlist"/>
        <w:numPr>
          <w:ilvl w:val="0"/>
          <w:numId w:val="25"/>
        </w:numPr>
        <w:tabs>
          <w:tab w:val="clear" w:pos="142"/>
        </w:tabs>
        <w:autoSpaceDE/>
        <w:spacing w:after="160" w:line="360" w:lineRule="auto"/>
        <w:ind w:left="1134"/>
        <w:contextualSpacing/>
        <w:jc w:val="both"/>
        <w:rPr>
          <w:iCs/>
        </w:rPr>
      </w:pPr>
      <w:r>
        <w:rPr>
          <w:iCs/>
        </w:rPr>
        <w:t>Kursy podnoszące umiejętności zawodowe, z zakresu:</w:t>
      </w:r>
    </w:p>
    <w:p w14:paraId="0A9B15E5" w14:textId="790B5718" w:rsidR="00C0051D" w:rsidRDefault="00C0051D" w:rsidP="00C0051D">
      <w:pPr>
        <w:pStyle w:val="Akapitzlist"/>
        <w:numPr>
          <w:ilvl w:val="3"/>
          <w:numId w:val="29"/>
        </w:numPr>
        <w:tabs>
          <w:tab w:val="clear" w:pos="142"/>
        </w:tabs>
        <w:autoSpaceDE/>
        <w:spacing w:after="0" w:line="360" w:lineRule="auto"/>
        <w:ind w:left="1560"/>
        <w:jc w:val="both"/>
        <w:rPr>
          <w:iCs/>
        </w:rPr>
      </w:pPr>
      <w:r>
        <w:rPr>
          <w:iCs/>
        </w:rPr>
        <w:t>„</w:t>
      </w:r>
      <w:proofErr w:type="gramStart"/>
      <w:r>
        <w:rPr>
          <w:iCs/>
        </w:rPr>
        <w:t>Kucharz”  w</w:t>
      </w:r>
      <w:proofErr w:type="gramEnd"/>
      <w:r>
        <w:rPr>
          <w:iCs/>
        </w:rPr>
        <w:t xml:space="preserve"> wymiarze </w:t>
      </w:r>
      <w:r w:rsidR="00EC396A">
        <w:rPr>
          <w:iCs/>
        </w:rPr>
        <w:t>128</w:t>
      </w:r>
      <w:r>
        <w:rPr>
          <w:iCs/>
        </w:rPr>
        <w:t xml:space="preserve"> h</w:t>
      </w:r>
    </w:p>
    <w:p w14:paraId="1B566C85" w14:textId="191ACE6D" w:rsidR="00105737" w:rsidRDefault="00105737" w:rsidP="00105737">
      <w:pPr>
        <w:pStyle w:val="Akapitzlist"/>
        <w:numPr>
          <w:ilvl w:val="3"/>
          <w:numId w:val="29"/>
        </w:numPr>
        <w:tabs>
          <w:tab w:val="clear" w:pos="142"/>
        </w:tabs>
        <w:autoSpaceDE/>
        <w:spacing w:after="0" w:line="360" w:lineRule="auto"/>
        <w:ind w:left="1560"/>
        <w:jc w:val="both"/>
        <w:rPr>
          <w:iCs/>
        </w:rPr>
      </w:pPr>
      <w:r>
        <w:rPr>
          <w:iCs/>
        </w:rPr>
        <w:t>„</w:t>
      </w:r>
      <w:proofErr w:type="gramStart"/>
      <w:r>
        <w:rPr>
          <w:iCs/>
        </w:rPr>
        <w:t>Dietetyk</w:t>
      </w:r>
      <w:r>
        <w:rPr>
          <w:iCs/>
        </w:rPr>
        <w:t>”  w</w:t>
      </w:r>
      <w:proofErr w:type="gramEnd"/>
      <w:r>
        <w:rPr>
          <w:iCs/>
        </w:rPr>
        <w:t xml:space="preserve"> wymiarze 128 h</w:t>
      </w:r>
    </w:p>
    <w:p w14:paraId="1B08BB6F" w14:textId="49B43866" w:rsidR="00EC396A" w:rsidRDefault="00EC396A" w:rsidP="00C0051D">
      <w:pPr>
        <w:pStyle w:val="Akapitzlist"/>
        <w:numPr>
          <w:ilvl w:val="3"/>
          <w:numId w:val="29"/>
        </w:numPr>
        <w:tabs>
          <w:tab w:val="clear" w:pos="142"/>
        </w:tabs>
        <w:autoSpaceDE/>
        <w:spacing w:after="0" w:line="360" w:lineRule="auto"/>
        <w:ind w:left="1560"/>
        <w:jc w:val="both"/>
        <w:rPr>
          <w:iCs/>
        </w:rPr>
      </w:pPr>
      <w:r>
        <w:rPr>
          <w:iCs/>
        </w:rPr>
        <w:t>„Kelner” w wymiarze 80 h</w:t>
      </w:r>
    </w:p>
    <w:p w14:paraId="7AC3EEFC" w14:textId="5788A190" w:rsidR="00EC396A" w:rsidRDefault="00EC396A" w:rsidP="00C0051D">
      <w:pPr>
        <w:pStyle w:val="Akapitzlist"/>
        <w:numPr>
          <w:ilvl w:val="3"/>
          <w:numId w:val="29"/>
        </w:numPr>
        <w:tabs>
          <w:tab w:val="clear" w:pos="142"/>
        </w:tabs>
        <w:autoSpaceDE/>
        <w:spacing w:after="0" w:line="360" w:lineRule="auto"/>
        <w:ind w:left="1560"/>
        <w:jc w:val="both"/>
        <w:rPr>
          <w:iCs/>
        </w:rPr>
      </w:pPr>
      <w:r>
        <w:rPr>
          <w:iCs/>
        </w:rPr>
        <w:t>„Recepcjonista” w wymiarze 64 h</w:t>
      </w:r>
    </w:p>
    <w:p w14:paraId="7AA3AD75" w14:textId="77777777" w:rsidR="00C0051D" w:rsidRDefault="00C0051D" w:rsidP="00C0051D">
      <w:pPr>
        <w:pStyle w:val="Akapitzlist"/>
        <w:numPr>
          <w:ilvl w:val="0"/>
          <w:numId w:val="25"/>
        </w:numPr>
        <w:tabs>
          <w:tab w:val="clear" w:pos="142"/>
        </w:tabs>
        <w:autoSpaceDE/>
        <w:spacing w:after="160" w:line="360" w:lineRule="auto"/>
        <w:ind w:left="1134"/>
        <w:contextualSpacing/>
        <w:jc w:val="both"/>
        <w:rPr>
          <w:iCs/>
        </w:rPr>
      </w:pPr>
      <w:r>
        <w:rPr>
          <w:iCs/>
        </w:rPr>
        <w:t xml:space="preserve">Kurs kompetencji ogólnych z zakresu „Przywództwo, budowanie </w:t>
      </w:r>
      <w:r>
        <w:rPr>
          <w:iCs/>
        </w:rPr>
        <w:br/>
        <w:t>i kierowanie zespołem” w wymiarze 32h</w:t>
      </w:r>
    </w:p>
    <w:p w14:paraId="74425557" w14:textId="77777777" w:rsidR="00C0051D" w:rsidRDefault="00C0051D" w:rsidP="00C0051D">
      <w:pPr>
        <w:pStyle w:val="Akapitzlist"/>
        <w:numPr>
          <w:ilvl w:val="0"/>
          <w:numId w:val="25"/>
        </w:numPr>
        <w:tabs>
          <w:tab w:val="clear" w:pos="142"/>
        </w:tabs>
        <w:autoSpaceDE/>
        <w:spacing w:after="160" w:line="360" w:lineRule="auto"/>
        <w:ind w:left="1134"/>
        <w:contextualSpacing/>
        <w:jc w:val="both"/>
        <w:rPr>
          <w:iCs/>
        </w:rPr>
      </w:pPr>
      <w:r>
        <w:rPr>
          <w:iCs/>
        </w:rPr>
        <w:t xml:space="preserve">Kursy z zakresu: </w:t>
      </w:r>
    </w:p>
    <w:p w14:paraId="2FD0E3EA" w14:textId="77777777" w:rsidR="00C0051D" w:rsidRDefault="00C0051D" w:rsidP="00C0051D">
      <w:pPr>
        <w:pStyle w:val="Akapitzlist"/>
        <w:numPr>
          <w:ilvl w:val="3"/>
          <w:numId w:val="29"/>
        </w:numPr>
        <w:tabs>
          <w:tab w:val="clear" w:pos="142"/>
        </w:tabs>
        <w:autoSpaceDE/>
        <w:spacing w:after="0" w:line="360" w:lineRule="auto"/>
        <w:ind w:left="1560"/>
        <w:jc w:val="both"/>
        <w:rPr>
          <w:iCs/>
        </w:rPr>
      </w:pPr>
      <w:r>
        <w:rPr>
          <w:iCs/>
        </w:rPr>
        <w:t>„Profesjonalna obsługa klienta” – w wymiarze 32h</w:t>
      </w:r>
    </w:p>
    <w:p w14:paraId="7BC464D7" w14:textId="77777777" w:rsidR="00C0051D" w:rsidRDefault="00C0051D" w:rsidP="00C0051D">
      <w:pPr>
        <w:pStyle w:val="Akapitzlist"/>
        <w:numPr>
          <w:ilvl w:val="3"/>
          <w:numId w:val="29"/>
        </w:numPr>
        <w:tabs>
          <w:tab w:val="clear" w:pos="142"/>
        </w:tabs>
        <w:autoSpaceDE/>
        <w:spacing w:after="0" w:line="360" w:lineRule="auto"/>
        <w:ind w:left="1560"/>
        <w:jc w:val="both"/>
        <w:rPr>
          <w:iCs/>
        </w:rPr>
      </w:pPr>
      <w:r>
        <w:rPr>
          <w:iCs/>
        </w:rPr>
        <w:t>„Savoir vivre w biznesie” – w wymiarze 32h</w:t>
      </w:r>
    </w:p>
    <w:p w14:paraId="385D8E55" w14:textId="77777777" w:rsidR="00C0051D" w:rsidRDefault="00C0051D" w:rsidP="00C0051D">
      <w:pPr>
        <w:pStyle w:val="Akapitzlist"/>
        <w:numPr>
          <w:ilvl w:val="3"/>
          <w:numId w:val="29"/>
        </w:numPr>
        <w:tabs>
          <w:tab w:val="clear" w:pos="142"/>
        </w:tabs>
        <w:autoSpaceDE/>
        <w:spacing w:after="0" w:line="360" w:lineRule="auto"/>
        <w:ind w:left="1560"/>
        <w:jc w:val="both"/>
        <w:rPr>
          <w:iCs/>
        </w:rPr>
      </w:pPr>
      <w:r>
        <w:rPr>
          <w:iCs/>
        </w:rPr>
        <w:t>„Planowanie i organizacja imprez i usług turystycznych” – w wymiarze 32h</w:t>
      </w:r>
    </w:p>
    <w:p w14:paraId="782A2107" w14:textId="2FAB04A1" w:rsidR="00C0051D" w:rsidRDefault="00C0051D" w:rsidP="00C0051D">
      <w:pPr>
        <w:pStyle w:val="Default"/>
        <w:numPr>
          <w:ilvl w:val="0"/>
          <w:numId w:val="27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Przed przystąpieniem do udziału w kształceniu pozaszkolnym Uczestnik projektu podpisuje </w:t>
      </w:r>
      <w:r>
        <w:rPr>
          <w:rFonts w:ascii="Century Gothic" w:hAnsi="Century Gothic" w:cs="Calibri"/>
          <w:i/>
          <w:color w:val="auto"/>
          <w:sz w:val="22"/>
          <w:szCs w:val="22"/>
        </w:rPr>
        <w:t xml:space="preserve">Umowę o świadczenie usług szkoleniowych </w:t>
      </w:r>
      <w:r>
        <w:rPr>
          <w:rFonts w:ascii="Century Gothic" w:hAnsi="Century Gothic" w:cs="Calibri"/>
          <w:color w:val="auto"/>
          <w:sz w:val="22"/>
          <w:szCs w:val="22"/>
        </w:rPr>
        <w:t>(Załącznik nr 4 do Regulaminu rekrutacji i udziału w projekcie).</w:t>
      </w:r>
    </w:p>
    <w:p w14:paraId="0341F4B2" w14:textId="77777777" w:rsidR="00C0051D" w:rsidRDefault="00C0051D" w:rsidP="00C0051D">
      <w:pPr>
        <w:pStyle w:val="Default"/>
        <w:numPr>
          <w:ilvl w:val="0"/>
          <w:numId w:val="27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Zajęcia odbywać się będą zgodnie z przyjętym harmonogramem i planem zajęć </w:t>
      </w:r>
      <w:r>
        <w:rPr>
          <w:rFonts w:ascii="Century Gothic" w:hAnsi="Century Gothic" w:cs="Calibri"/>
          <w:color w:val="auto"/>
          <w:sz w:val="22"/>
          <w:szCs w:val="22"/>
        </w:rPr>
        <w:br/>
        <w:t>w ustalonej przez Projektodawcę liczbie godzin.</w:t>
      </w:r>
    </w:p>
    <w:p w14:paraId="1454FA8D" w14:textId="77777777" w:rsidR="00C0051D" w:rsidRDefault="00C0051D" w:rsidP="00C0051D">
      <w:pPr>
        <w:pStyle w:val="Default"/>
        <w:numPr>
          <w:ilvl w:val="0"/>
          <w:numId w:val="27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Efektem udziału w kursach jest nabycie przez Uczestnika kwalifikacji zawodowych lub kompetencji zwiększających możliwości zatrudnienia.</w:t>
      </w:r>
    </w:p>
    <w:p w14:paraId="1B1CBB4F" w14:textId="63B447A2" w:rsidR="00C0051D" w:rsidRDefault="00C0051D" w:rsidP="00C0051D">
      <w:pPr>
        <w:pStyle w:val="Default"/>
        <w:numPr>
          <w:ilvl w:val="0"/>
          <w:numId w:val="27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Uczestnictwo w kursie zakończone zostanie egzaminem i uzyskaniem odpowiedniego dokumentu, tj. zaświadczenia/certyfikatu potwierdzającego nabycie, podwyższenie lub dostosowanie kompetencji i kwalifikacji, niezbędnych na rynku pracy w kontekście zidentyfikowanych potrzeb Uczestnika. Wydane na podst. §</w:t>
      </w:r>
      <w:r w:rsidR="00FF540D">
        <w:rPr>
          <w:rFonts w:ascii="Century Gothic" w:hAnsi="Century Gothic" w:cs="Calibri"/>
          <w:color w:val="auto"/>
          <w:sz w:val="22"/>
          <w:szCs w:val="22"/>
        </w:rPr>
        <w:t>11 ust. 2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Rozporządzenia MEN </w:t>
      </w:r>
      <w:bookmarkStart w:id="0" w:name="_GoBack"/>
      <w:bookmarkEnd w:id="0"/>
      <w:r>
        <w:rPr>
          <w:rFonts w:ascii="Century Gothic" w:hAnsi="Century Gothic" w:cs="Calibri"/>
          <w:color w:val="auto"/>
          <w:sz w:val="22"/>
          <w:szCs w:val="22"/>
        </w:rPr>
        <w:t>z 11.01.2012 w sprawie kształcenia ustawicznego w formach pozaszkolnych (Dz.U.201</w:t>
      </w:r>
      <w:r w:rsidR="00036351">
        <w:rPr>
          <w:rFonts w:ascii="Century Gothic" w:hAnsi="Century Gothic" w:cs="Calibri"/>
          <w:color w:val="auto"/>
          <w:sz w:val="22"/>
          <w:szCs w:val="22"/>
        </w:rPr>
        <w:t>4</w:t>
      </w:r>
      <w:r>
        <w:rPr>
          <w:rFonts w:ascii="Century Gothic" w:hAnsi="Century Gothic" w:cs="Calibri"/>
          <w:color w:val="auto"/>
          <w:sz w:val="22"/>
          <w:szCs w:val="22"/>
        </w:rPr>
        <w:t>, poz.</w:t>
      </w:r>
      <w:r w:rsidR="00036351">
        <w:rPr>
          <w:rFonts w:ascii="Century Gothic" w:hAnsi="Century Gothic" w:cs="Calibri"/>
          <w:color w:val="auto"/>
          <w:sz w:val="22"/>
          <w:szCs w:val="22"/>
        </w:rPr>
        <w:t>622</w:t>
      </w:r>
      <w:r>
        <w:rPr>
          <w:rFonts w:ascii="Verdana" w:hAnsi="Verdana" w:cs="Verdana"/>
          <w:sz w:val="22"/>
          <w:szCs w:val="22"/>
        </w:rPr>
        <w:t>).</w:t>
      </w:r>
    </w:p>
    <w:p w14:paraId="384A8623" w14:textId="77777777" w:rsidR="00C0051D" w:rsidRDefault="00C0051D" w:rsidP="00674C5E">
      <w:pPr>
        <w:pStyle w:val="Default"/>
        <w:numPr>
          <w:ilvl w:val="0"/>
          <w:numId w:val="27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Uczestnik projektu może zostać wykluczony przez Beneficjenta z udziału w projekcie, jeśli opuści więcej niż 20 % godzin szkoleniowo-doradczych.</w:t>
      </w:r>
    </w:p>
    <w:p w14:paraId="1E08CEA6" w14:textId="77777777" w:rsidR="00674C5E" w:rsidRPr="00674C5E" w:rsidRDefault="00674C5E" w:rsidP="00674C5E">
      <w:pPr>
        <w:pStyle w:val="Default"/>
        <w:spacing w:line="360" w:lineRule="auto"/>
        <w:ind w:left="360"/>
        <w:jc w:val="both"/>
        <w:rPr>
          <w:rFonts w:ascii="Century Gothic" w:hAnsi="Century Gothic" w:cs="Calibri"/>
          <w:color w:val="auto"/>
          <w:sz w:val="22"/>
          <w:szCs w:val="22"/>
        </w:rPr>
      </w:pPr>
    </w:p>
    <w:p w14:paraId="52EC794A" w14:textId="77777777" w:rsidR="00C0051D" w:rsidRDefault="00C0051D" w:rsidP="00C0051D">
      <w:pPr>
        <w:pStyle w:val="Default"/>
        <w:spacing w:before="120" w:after="120"/>
        <w:ind w:left="36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 xml:space="preserve">§ 5 </w:t>
      </w:r>
    </w:p>
    <w:p w14:paraId="54F5F48F" w14:textId="77777777" w:rsidR="00C0051D" w:rsidRDefault="00C0051D" w:rsidP="00C0051D">
      <w:pPr>
        <w:pStyle w:val="Default"/>
        <w:spacing w:before="120" w:after="120"/>
        <w:ind w:left="36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Zasady refundacji kosztów dojazdu</w:t>
      </w:r>
    </w:p>
    <w:p w14:paraId="7AB3E245" w14:textId="77777777" w:rsidR="00C0051D" w:rsidRDefault="00C0051D" w:rsidP="00C0051D">
      <w:pPr>
        <w:pStyle w:val="Akapitzlist"/>
        <w:numPr>
          <w:ilvl w:val="0"/>
          <w:numId w:val="30"/>
        </w:numPr>
        <w:tabs>
          <w:tab w:val="clear" w:pos="142"/>
        </w:tabs>
        <w:adjustRightInd w:val="0"/>
        <w:spacing w:after="0" w:line="360" w:lineRule="auto"/>
        <w:jc w:val="both"/>
        <w:rPr>
          <w:rFonts w:cs="Cambria"/>
          <w:color w:val="000000"/>
        </w:rPr>
      </w:pPr>
      <w:r>
        <w:t xml:space="preserve">Uczestnik projektu może ubiegać się o zwrot kosztów dojazdu, który przysługuje za </w:t>
      </w:r>
      <w:r>
        <w:rPr>
          <w:rFonts w:cs="Cambria"/>
          <w:color w:val="000000"/>
        </w:rPr>
        <w:t>udział w zajęciach w szkoleniach.</w:t>
      </w:r>
    </w:p>
    <w:p w14:paraId="61FC667A" w14:textId="77777777" w:rsidR="00C0051D" w:rsidRDefault="00C0051D" w:rsidP="00CE7AAB">
      <w:pPr>
        <w:pStyle w:val="Akapitzlist"/>
        <w:numPr>
          <w:ilvl w:val="0"/>
          <w:numId w:val="30"/>
        </w:numPr>
        <w:tabs>
          <w:tab w:val="clear" w:pos="142"/>
        </w:tabs>
        <w:adjustRightInd w:val="0"/>
        <w:spacing w:after="0" w:line="360" w:lineRule="auto"/>
        <w:jc w:val="both"/>
      </w:pPr>
      <w:r>
        <w:t xml:space="preserve">Zwrot kosztów dojazdu przysługuje wyłącznie na trasie z miejsca zamieszkania do miejsca realizacji szkolenia i z powrotem. Dojazd jest kosztem </w:t>
      </w:r>
      <w:proofErr w:type="gramStart"/>
      <w:r>
        <w:t>kwalifikowanym</w:t>
      </w:r>
      <w:proofErr w:type="gramEnd"/>
      <w:r>
        <w:t xml:space="preserve"> jeżeli wsparcie realizowane jest w miejscowości innej niż miejsce zamieszkania Uczestnika projektu. </w:t>
      </w:r>
    </w:p>
    <w:p w14:paraId="2AF44870" w14:textId="77777777" w:rsidR="00C0051D" w:rsidRDefault="00C0051D" w:rsidP="001604B8">
      <w:pPr>
        <w:pStyle w:val="Akapitzlist"/>
        <w:numPr>
          <w:ilvl w:val="0"/>
          <w:numId w:val="30"/>
        </w:numPr>
        <w:tabs>
          <w:tab w:val="clear" w:pos="142"/>
        </w:tabs>
        <w:adjustRightInd w:val="0"/>
        <w:spacing w:after="0" w:line="360" w:lineRule="auto"/>
        <w:jc w:val="both"/>
      </w:pPr>
      <w:r>
        <w:t>Refundacja kosztów dojazdu jest wypłacana Uczestnikowi w wysokości stanowiącej równowartość kosztu najtańszego środka transportu zbiorowego na danej trasie.</w:t>
      </w:r>
    </w:p>
    <w:p w14:paraId="788BBCA9" w14:textId="77777777" w:rsidR="00C0051D" w:rsidRDefault="00C0051D" w:rsidP="001604B8">
      <w:pPr>
        <w:pStyle w:val="Akapitzlist"/>
        <w:numPr>
          <w:ilvl w:val="0"/>
          <w:numId w:val="30"/>
        </w:numPr>
        <w:tabs>
          <w:tab w:val="clear" w:pos="142"/>
        </w:tabs>
        <w:adjustRightInd w:val="0"/>
        <w:spacing w:after="0" w:line="360" w:lineRule="auto"/>
        <w:jc w:val="both"/>
      </w:pPr>
      <w:r>
        <w:t xml:space="preserve">W celu udokumentowania kosztów przejazdu Uczestników dojeżdżających środkami transportu publicznego, za wystarczające uważa się przedstawienie biletów w obie strony z jednego dnia przejazdu na miejsce realizacji formy wsparcia lub informacji uzyskanej od przewoźnika dotyczącej cen biletów na danej trasie wraz z oświadczeniem uczestnika o korzystaniu ze środków transportu publicznego (zob. </w:t>
      </w:r>
      <w:r>
        <w:rPr>
          <w:i/>
        </w:rPr>
        <w:t>Wniosek o refundację kosztów dojazdu</w:t>
      </w:r>
      <w:r>
        <w:t xml:space="preserve"> - Załącznik nr 5 do niniejszego </w:t>
      </w:r>
      <w:r>
        <w:rPr>
          <w:i/>
        </w:rPr>
        <w:t>Regulaminu</w:t>
      </w:r>
      <w:r>
        <w:t>).</w:t>
      </w:r>
    </w:p>
    <w:p w14:paraId="23D1A6A4" w14:textId="77777777" w:rsidR="00C0051D" w:rsidRDefault="00C0051D" w:rsidP="001604B8">
      <w:pPr>
        <w:pStyle w:val="Akapitzlist"/>
        <w:numPr>
          <w:ilvl w:val="0"/>
          <w:numId w:val="30"/>
        </w:numPr>
        <w:tabs>
          <w:tab w:val="clear" w:pos="142"/>
        </w:tabs>
        <w:adjustRightInd w:val="0"/>
        <w:spacing w:after="0" w:line="360" w:lineRule="auto"/>
        <w:jc w:val="both"/>
      </w:pPr>
      <w:r>
        <w:t>W przypadku dojazdu Uczestników samochodem prywatnym za kwalifikowalne można uznać wydatki do wysokości nie wyższej niż cena najtańszego biletu na danej trasie, po przedstawieniu przez Uczestnika stosownego oświadczenia o wykorzystaniu danego samochodu osobowego na potrzeby dojazdów w ramach uczestnictwa w projekcie oraz informacji uzyskanej od przewoźnika dotyczącej cen biletów na danej trasie.</w:t>
      </w:r>
    </w:p>
    <w:p w14:paraId="3CF2B62C" w14:textId="77777777" w:rsidR="00C0051D" w:rsidRDefault="00C0051D" w:rsidP="001604B8">
      <w:pPr>
        <w:pStyle w:val="Akapitzlist"/>
        <w:numPr>
          <w:ilvl w:val="0"/>
          <w:numId w:val="30"/>
        </w:numPr>
        <w:tabs>
          <w:tab w:val="clear" w:pos="142"/>
        </w:tabs>
        <w:adjustRightInd w:val="0"/>
        <w:spacing w:after="0" w:line="360" w:lineRule="auto"/>
        <w:jc w:val="both"/>
      </w:pPr>
      <w:r>
        <w:t xml:space="preserve">Uczestnik ubiegający się o zwrot kosztów dojazdu zobowiązany jest do złożenia </w:t>
      </w:r>
      <w:r>
        <w:rPr>
          <w:i/>
        </w:rPr>
        <w:t>Wniosku o refundację kosztów dojazdu</w:t>
      </w:r>
      <w:r>
        <w:t xml:space="preserve"> wraz z kompletem wymaganych dokumentów (bilety </w:t>
      </w:r>
      <w:r>
        <w:br/>
        <w:t>w obie strony bądź informacja od przewoźnika) w ciągu 7 dni od dnia zakończenia udziału w danej formie wsparcia. Złożenie dokumentów po upływie wskazanego terminu nie uprawnia do otrzymania zwrotu kosztów dojazdów.</w:t>
      </w:r>
    </w:p>
    <w:p w14:paraId="46439298" w14:textId="77777777" w:rsidR="00C0051D" w:rsidRDefault="00C0051D" w:rsidP="00C0051D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</w:p>
    <w:p w14:paraId="295BBE8A" w14:textId="77777777" w:rsidR="00C0051D" w:rsidRDefault="00C0051D" w:rsidP="00C0051D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 xml:space="preserve">§ 6 </w:t>
      </w:r>
    </w:p>
    <w:p w14:paraId="3FA98E7F" w14:textId="77777777" w:rsidR="00C0051D" w:rsidRDefault="00C0051D" w:rsidP="00C0051D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 xml:space="preserve">Postanowienia końcowe </w:t>
      </w:r>
    </w:p>
    <w:p w14:paraId="66CC7A39" w14:textId="77777777" w:rsidR="00C0051D" w:rsidRDefault="00C0051D" w:rsidP="00C0051D">
      <w:pPr>
        <w:pStyle w:val="Default"/>
        <w:numPr>
          <w:ilvl w:val="0"/>
          <w:numId w:val="32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Projektodawca zastrzega sobie możliwość dokonywania zmian w Regulaminie.</w:t>
      </w:r>
    </w:p>
    <w:p w14:paraId="4D79BF9D" w14:textId="77777777" w:rsidR="00C0051D" w:rsidRDefault="00C0051D" w:rsidP="00C0051D">
      <w:pPr>
        <w:pStyle w:val="Default"/>
        <w:numPr>
          <w:ilvl w:val="0"/>
          <w:numId w:val="32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Regulamin obowiązuje przez okres trwania projektu. </w:t>
      </w:r>
    </w:p>
    <w:p w14:paraId="52B8BAE2" w14:textId="77777777" w:rsidR="00C0051D" w:rsidRDefault="00C0051D" w:rsidP="00C0051D">
      <w:pPr>
        <w:numPr>
          <w:ilvl w:val="0"/>
          <w:numId w:val="32"/>
        </w:numPr>
        <w:tabs>
          <w:tab w:val="clear" w:pos="142"/>
        </w:tabs>
        <w:autoSpaceDE/>
        <w:spacing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Regulamin wchodzi w życie z dniem podpisania.</w:t>
      </w:r>
    </w:p>
    <w:p w14:paraId="13E64992" w14:textId="77777777" w:rsidR="00C0051D" w:rsidRDefault="00C0051D" w:rsidP="00C0051D">
      <w:pPr>
        <w:numPr>
          <w:ilvl w:val="0"/>
          <w:numId w:val="32"/>
        </w:numPr>
        <w:tabs>
          <w:tab w:val="clear" w:pos="142"/>
        </w:tabs>
        <w:autoSpaceDE/>
        <w:spacing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 xml:space="preserve">W sprawach nieuregulowanych niniejszym Regulaminem mają zastosowanie zapisy zawartych Umów pomiędzy Uczestnikami a Beneficjentem, </w:t>
      </w:r>
      <w:r>
        <w:rPr>
          <w:rFonts w:cs="Calibri"/>
          <w:i/>
          <w:sz w:val="22"/>
          <w:szCs w:val="22"/>
        </w:rPr>
        <w:t xml:space="preserve">Wytyczne </w:t>
      </w:r>
      <w:r>
        <w:rPr>
          <w:rFonts w:cs="Calibri"/>
          <w:i/>
          <w:sz w:val="22"/>
          <w:szCs w:val="22"/>
        </w:rPr>
        <w:br/>
        <w:t>w zakresie realizacji przedsięwzięć z udziałem środków Europejskiego Funduszu Społecznego w obszarze rynku pracy na lata 2014-2020</w:t>
      </w:r>
      <w:r>
        <w:rPr>
          <w:rFonts w:cs="Calibri"/>
          <w:sz w:val="22"/>
          <w:szCs w:val="22"/>
        </w:rPr>
        <w:t>, dokumenty programowe Regionalnego Programu Operacyjnego Województwa Dolnośląskiego 2014-2020, a także przepisy prawa Unii Europejskiej oraz prawa krajowego.</w:t>
      </w:r>
    </w:p>
    <w:p w14:paraId="04A114E0" w14:textId="77777777" w:rsidR="00C0051D" w:rsidRDefault="00C0051D" w:rsidP="00C0051D">
      <w:pPr>
        <w:autoSpaceDE/>
        <w:spacing w:line="360" w:lineRule="auto"/>
        <w:ind w:left="360"/>
        <w:jc w:val="both"/>
        <w:rPr>
          <w:rFonts w:cs="Calibri"/>
          <w:sz w:val="22"/>
          <w:szCs w:val="22"/>
        </w:rPr>
      </w:pPr>
    </w:p>
    <w:p w14:paraId="32AA76A5" w14:textId="77777777" w:rsidR="00C0051D" w:rsidRDefault="00C0051D" w:rsidP="00C0051D">
      <w:pPr>
        <w:adjustRightInd w:val="0"/>
        <w:spacing w:line="360" w:lineRule="auto"/>
        <w:jc w:val="both"/>
        <w:rPr>
          <w:rFonts w:cs="Cambria"/>
          <w:b/>
          <w:bCs/>
          <w:color w:val="000000"/>
        </w:rPr>
      </w:pPr>
      <w:r>
        <w:rPr>
          <w:rFonts w:cs="Cambria"/>
          <w:b/>
          <w:bCs/>
          <w:color w:val="000000"/>
        </w:rPr>
        <w:t xml:space="preserve">Załączniki: </w:t>
      </w:r>
    </w:p>
    <w:p w14:paraId="5096644B" w14:textId="77777777" w:rsidR="00C0051D" w:rsidRDefault="00C0051D" w:rsidP="00C0051D">
      <w:pPr>
        <w:adjustRightInd w:val="0"/>
        <w:spacing w:line="360" w:lineRule="auto"/>
        <w:jc w:val="both"/>
        <w:rPr>
          <w:rFonts w:cs="Cambria"/>
          <w:color w:val="000000"/>
        </w:rPr>
      </w:pPr>
      <w:r>
        <w:rPr>
          <w:rFonts w:cs="Calibri"/>
        </w:rPr>
        <w:t xml:space="preserve">Załącznik nr 1 Wzór </w:t>
      </w:r>
      <w:r>
        <w:rPr>
          <w:rFonts w:cs="Cambria"/>
          <w:color w:val="000000"/>
        </w:rPr>
        <w:t>Formularza rekrutacyjnego.</w:t>
      </w:r>
    </w:p>
    <w:p w14:paraId="34926E9C" w14:textId="77777777" w:rsidR="00C0051D" w:rsidRDefault="00C0051D" w:rsidP="00C0051D">
      <w:pPr>
        <w:adjustRightInd w:val="0"/>
        <w:spacing w:line="360" w:lineRule="auto"/>
        <w:jc w:val="both"/>
        <w:rPr>
          <w:rFonts w:cs="Cambria"/>
          <w:color w:val="000000"/>
        </w:rPr>
      </w:pPr>
      <w:r>
        <w:rPr>
          <w:rFonts w:cs="Calibri"/>
        </w:rPr>
        <w:t xml:space="preserve">Załącznik nr 2 Wzór </w:t>
      </w:r>
      <w:r>
        <w:rPr>
          <w:rFonts w:cs="Cambria"/>
          <w:color w:val="000000"/>
        </w:rPr>
        <w:t>Karty oceny formalnej formularza rekrutacyjnego.</w:t>
      </w:r>
    </w:p>
    <w:p w14:paraId="70AA1695" w14:textId="77777777" w:rsidR="00C0051D" w:rsidRDefault="00C0051D" w:rsidP="00C0051D">
      <w:pPr>
        <w:adjustRightInd w:val="0"/>
        <w:spacing w:line="360" w:lineRule="auto"/>
        <w:jc w:val="both"/>
        <w:rPr>
          <w:rFonts w:cs="Cambria"/>
          <w:color w:val="000000"/>
        </w:rPr>
      </w:pPr>
      <w:r>
        <w:rPr>
          <w:rFonts w:cs="Calibri"/>
        </w:rPr>
        <w:t xml:space="preserve">Załącznik nr 3 Wzór </w:t>
      </w:r>
      <w:r>
        <w:rPr>
          <w:rFonts w:cs="Cambria"/>
          <w:color w:val="000000"/>
        </w:rPr>
        <w:t>Deklaracji uczestnictwa w projekcie.</w:t>
      </w:r>
    </w:p>
    <w:p w14:paraId="48315002" w14:textId="77777777" w:rsidR="00C0051D" w:rsidRDefault="00C0051D" w:rsidP="00C0051D">
      <w:pPr>
        <w:adjustRightInd w:val="0"/>
        <w:spacing w:line="360" w:lineRule="auto"/>
        <w:jc w:val="both"/>
        <w:rPr>
          <w:rFonts w:cs="Cambria"/>
          <w:color w:val="000000"/>
        </w:rPr>
      </w:pPr>
      <w:r>
        <w:rPr>
          <w:rFonts w:cs="Calibri"/>
        </w:rPr>
        <w:t>Załącznik nr 4 Wzór Umowy o świadczenie usług szkoleniowych</w:t>
      </w:r>
      <w:r>
        <w:rPr>
          <w:rFonts w:cs="Cambria"/>
          <w:color w:val="000000"/>
        </w:rPr>
        <w:t>.</w:t>
      </w:r>
    </w:p>
    <w:p w14:paraId="26D73C90" w14:textId="77777777" w:rsidR="00C0051D" w:rsidRDefault="00C0051D" w:rsidP="00C0051D">
      <w:pPr>
        <w:adjustRightInd w:val="0"/>
        <w:spacing w:line="360" w:lineRule="auto"/>
        <w:jc w:val="both"/>
        <w:rPr>
          <w:bCs/>
          <w:color w:val="000000"/>
        </w:rPr>
      </w:pPr>
      <w:r>
        <w:rPr>
          <w:rFonts w:cs="Cambria"/>
          <w:color w:val="000000"/>
        </w:rPr>
        <w:t>Załącznik nr 5 Wniosek o refundację kosztów dojazdu.</w:t>
      </w:r>
    </w:p>
    <w:p w14:paraId="2A3B2001" w14:textId="77777777" w:rsidR="00C0051D" w:rsidRDefault="00C0051D" w:rsidP="00C0051D">
      <w:pPr>
        <w:rPr>
          <w:rFonts w:ascii="Tahoma" w:hAnsi="Tahoma"/>
        </w:rPr>
      </w:pPr>
    </w:p>
    <w:p w14:paraId="31DF7F99" w14:textId="77777777" w:rsidR="003B7CF7" w:rsidRPr="00C0051D" w:rsidRDefault="003B7CF7" w:rsidP="00C0051D"/>
    <w:sectPr w:rsidR="003B7CF7" w:rsidRPr="00C0051D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3A9C3" w14:textId="77777777" w:rsidR="0002717C" w:rsidRDefault="0002717C" w:rsidP="00734839">
      <w:r>
        <w:separator/>
      </w:r>
    </w:p>
  </w:endnote>
  <w:endnote w:type="continuationSeparator" w:id="0">
    <w:p w14:paraId="59130427" w14:textId="77777777" w:rsidR="0002717C" w:rsidRDefault="0002717C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B917" w14:textId="77777777" w:rsidR="00261BD1" w:rsidRDefault="00400CBE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562EC" w14:textId="77777777" w:rsidR="00AE7375" w:rsidRDefault="00AE7375" w:rsidP="00261BD1">
    <w:pPr>
      <w:pStyle w:val="Stopka"/>
      <w:ind w:right="360"/>
      <w:rPr>
        <w:rStyle w:val="Numerstrony"/>
      </w:rPr>
    </w:pPr>
  </w:p>
  <w:p w14:paraId="1740E116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1749D" w14:textId="4CD57EEE" w:rsidR="003F10DB" w:rsidRPr="00261BD1" w:rsidRDefault="003F10DB" w:rsidP="003F10DB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FF540D">
      <w:rPr>
        <w:rStyle w:val="Numerstrony"/>
        <w:noProof/>
        <w:sz w:val="18"/>
      </w:rPr>
      <w:t>9</w:t>
    </w:r>
    <w:r w:rsidRPr="00261BD1">
      <w:rPr>
        <w:rStyle w:val="Numerstrony"/>
        <w:sz w:val="18"/>
      </w:rPr>
      <w:fldChar w:fldCharType="end"/>
    </w:r>
  </w:p>
  <w:p w14:paraId="3713803B" w14:textId="4C0A1A7C" w:rsidR="003F10DB" w:rsidRDefault="003F10DB" w:rsidP="003F10DB">
    <w:pPr>
      <w:pStyle w:val="Stopka"/>
      <w:ind w:right="360"/>
      <w:rPr>
        <w:noProof/>
      </w:rPr>
    </w:pPr>
    <w:r>
      <w:rPr>
        <w:noProof/>
      </w:rPr>
      <w:drawing>
        <wp:anchor distT="0" distB="0" distL="114300" distR="114300" simplePos="0" relativeHeight="251736064" behindDoc="1" locked="0" layoutInCell="1" allowOverlap="1" wp14:anchorId="4B539B87" wp14:editId="61826767">
          <wp:simplePos x="0" y="0"/>
          <wp:positionH relativeFrom="column">
            <wp:posOffset>1958705</wp:posOffset>
          </wp:positionH>
          <wp:positionV relativeFrom="paragraph">
            <wp:posOffset>-86360</wp:posOffset>
          </wp:positionV>
          <wp:extent cx="1144905" cy="495300"/>
          <wp:effectExtent l="0" t="0" r="0" b="1270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7088" behindDoc="1" locked="0" layoutInCell="1" allowOverlap="1" wp14:anchorId="62C5D7B2" wp14:editId="5AF0BC7A">
          <wp:simplePos x="0" y="0"/>
          <wp:positionH relativeFrom="column">
            <wp:posOffset>-18334</wp:posOffset>
          </wp:positionH>
          <wp:positionV relativeFrom="paragraph">
            <wp:posOffset>-6350</wp:posOffset>
          </wp:positionV>
          <wp:extent cx="1825625" cy="348615"/>
          <wp:effectExtent l="0" t="0" r="3175" b="698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17C">
      <w:rPr>
        <w:noProof/>
      </w:rPr>
      <w:pict w14:anchorId="31635D96">
        <v:rect id="_x0000_s2090" style="position:absolute;margin-left:256.25pt;margin-top:-14.75pt;width:204pt;height:30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" fillcolor="#7f7f7f [1612]" stroked="f" strokeweight="0">
          <v:path arrowok="t"/>
        </v:rect>
      </w:pict>
    </w:r>
    <w:r w:rsidR="0002717C">
      <w:rPr>
        <w:noProof/>
      </w:rPr>
      <w:pict w14:anchorId="7D9529A9">
        <v:rect id="_x0000_s2089" style="position:absolute;margin-left:256.25pt;margin-top:8.15pt;width:203.85pt;height:36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" fillcolor="#e1e1e2" stroked="f" strokeweight="0">
          <v:path arrowok="t"/>
        </v:rect>
      </w:pict>
    </w:r>
    <w:r w:rsidR="0002717C">
      <w:rPr>
        <w:noProof/>
      </w:rPr>
      <w:pict w14:anchorId="66DBA382"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56.6pt;margin-top:8.15pt;width:203.75pt;height:42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" filled="f" stroked="f">
          <v:path arrowok="t"/>
          <v:textbox>
            <w:txbxContent>
              <w:p w14:paraId="64554046" w14:textId="77777777" w:rsidR="003F10DB" w:rsidRDefault="003F10DB" w:rsidP="003F10DB">
                <w:pPr>
                  <w:rPr>
                    <w:sz w:val="15"/>
                    <w:szCs w:val="15"/>
                  </w:rPr>
                </w:pP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l. Długa 6, 58-100 Świdnica</w:t>
                </w:r>
                <w:r>
                  <w:rPr>
                    <w:sz w:val="15"/>
                    <w:szCs w:val="15"/>
                  </w:rPr>
                  <w:br/>
                </w: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l. Gdyńska 25/lokal 32, 58-100 Świdnica</w:t>
                </w:r>
              </w:p>
              <w:p w14:paraId="358F97CB" w14:textId="77777777" w:rsidR="003F10DB" w:rsidRPr="004D48FC" w:rsidRDefault="003F10DB" w:rsidP="003F10DB">
                <w:pPr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</w:rPr>
                  <w:t>tel.</w:t>
                </w:r>
                <w:r w:rsidRPr="00616BDB">
                  <w:rPr>
                    <w:sz w:val="15"/>
                    <w:szCs w:val="15"/>
                  </w:rPr>
                  <w:t xml:space="preserve"> </w:t>
                </w:r>
                <w:r>
                  <w:rPr>
                    <w:sz w:val="15"/>
                    <w:szCs w:val="15"/>
                  </w:rPr>
                  <w:t>533 329 416, kontakt@promotor.swidnica.pl</w:t>
                </w:r>
              </w:p>
              <w:p w14:paraId="60BF22D5" w14:textId="77777777" w:rsidR="003F10DB" w:rsidRPr="004169B4" w:rsidRDefault="003F10DB" w:rsidP="003F10DB">
                <w:pPr>
                  <w:rPr>
                    <w:sz w:val="15"/>
                    <w:szCs w:val="15"/>
                    <w:lang w:val="en-US"/>
                  </w:rPr>
                </w:pPr>
              </w:p>
            </w:txbxContent>
          </v:textbox>
        </v:shape>
      </w:pict>
    </w:r>
    <w:r w:rsidR="0002717C">
      <w:rPr>
        <w:noProof/>
      </w:rPr>
      <w:pict w14:anchorId="45658105">
        <v:shape id="_x0000_s2087" type="#_x0000_t202" style="position:absolute;margin-left:257.35pt;margin-top:-15.55pt;width:196.85pt;height:23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" filled="f" stroked="f">
          <v:path arrowok="t"/>
          <v:textbox>
            <w:txbxContent>
              <w:p w14:paraId="1FA82849" w14:textId="77777777" w:rsidR="003F10DB" w:rsidRPr="00261BD1" w:rsidRDefault="003F10DB" w:rsidP="003F10DB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14:paraId="111E495F" w14:textId="77777777" w:rsidR="003F10DB" w:rsidRPr="00261BD1" w:rsidRDefault="003F10DB" w:rsidP="003F10DB">
                <w:pPr>
                  <w:rPr>
                    <w:sz w:val="18"/>
                  </w:rPr>
                </w:pPr>
              </w:p>
            </w:txbxContent>
          </v:textbox>
        </v:shape>
      </w:pict>
    </w:r>
  </w:p>
  <w:p w14:paraId="5718527F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27E1D" w14:textId="77777777" w:rsidR="0002717C" w:rsidRDefault="0002717C" w:rsidP="00734839">
      <w:r>
        <w:separator/>
      </w:r>
    </w:p>
  </w:footnote>
  <w:footnote w:type="continuationSeparator" w:id="0">
    <w:p w14:paraId="711388DA" w14:textId="77777777" w:rsidR="0002717C" w:rsidRDefault="0002717C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5E5CE" w14:textId="6348522D" w:rsidR="00EC396A" w:rsidRDefault="00EC396A" w:rsidP="00EC396A">
    <w:pPr>
      <w:pStyle w:val="Nagwek"/>
    </w:pPr>
    <w:r>
      <w:rPr>
        <w:noProof/>
      </w:rPr>
      <w:drawing>
        <wp:anchor distT="0" distB="0" distL="114300" distR="114300" simplePos="0" relativeHeight="251742208" behindDoc="0" locked="0" layoutInCell="1" allowOverlap="1" wp14:anchorId="0C4DED20" wp14:editId="248E9D93">
          <wp:simplePos x="0" y="0"/>
          <wp:positionH relativeFrom="rightMargin">
            <wp:posOffset>-1565275</wp:posOffset>
          </wp:positionH>
          <wp:positionV relativeFrom="paragraph">
            <wp:posOffset>-38100</wp:posOffset>
          </wp:positionV>
          <wp:extent cx="1677035" cy="501015"/>
          <wp:effectExtent l="0" t="0" r="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41184" behindDoc="1" locked="0" layoutInCell="1" allowOverlap="1" wp14:anchorId="0E3FC5AE" wp14:editId="3F8F5D4F">
          <wp:simplePos x="0" y="0"/>
          <wp:positionH relativeFrom="column">
            <wp:posOffset>2587625</wp:posOffset>
          </wp:positionH>
          <wp:positionV relativeFrom="paragraph">
            <wp:posOffset>17780</wp:posOffset>
          </wp:positionV>
          <wp:extent cx="1050925" cy="3848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9136" behindDoc="1" locked="0" layoutInCell="1" allowOverlap="1" wp14:anchorId="79FB62E8" wp14:editId="3C0E5BDD">
          <wp:simplePos x="0" y="0"/>
          <wp:positionH relativeFrom="column">
            <wp:posOffset>-178435</wp:posOffset>
          </wp:positionH>
          <wp:positionV relativeFrom="paragraph">
            <wp:posOffset>-125730</wp:posOffset>
          </wp:positionV>
          <wp:extent cx="1259840" cy="654685"/>
          <wp:effectExtent l="0" t="0" r="10160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17C">
      <w:rPr>
        <w:noProof/>
      </w:rPr>
      <w:pict w14:anchorId="47535748"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-55.5pt;margin-top:38.7pt;width:593.85pt;height:19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" filled="f" stroked="f">
          <v:path arrowok="t"/>
          <v:textbox>
            <w:txbxContent>
              <w:p w14:paraId="48C009B3" w14:textId="77777777" w:rsidR="00EC396A" w:rsidRPr="00734839" w:rsidRDefault="00EC396A" w:rsidP="00EC396A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>
                  <w:rPr>
                    <w:sz w:val="14"/>
                    <w:szCs w:val="14"/>
                  </w:rPr>
                  <w:t>Moje nowe kwalifikacje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14:paraId="0A40F4DE" w14:textId="77777777" w:rsidR="00EC396A" w:rsidRPr="00A55DBD" w:rsidRDefault="00EC396A" w:rsidP="00EC396A"/>
              <w:p w14:paraId="78FE9E25" w14:textId="77777777" w:rsidR="00EC396A" w:rsidRPr="00A55DBD" w:rsidRDefault="00EC396A" w:rsidP="00EC396A"/>
            </w:txbxContent>
          </v:textbox>
        </v:shape>
      </w:pict>
    </w:r>
  </w:p>
  <w:p w14:paraId="0B0101FF" w14:textId="3C4CF15B" w:rsidR="005C7378" w:rsidRDefault="005C7378" w:rsidP="00734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F23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4F79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E36C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D1A0E"/>
    <w:multiLevelType w:val="multilevel"/>
    <w:tmpl w:val="5E4E4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1122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606AA8"/>
    <w:multiLevelType w:val="multilevel"/>
    <w:tmpl w:val="E95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2D4A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1E63DA"/>
    <w:multiLevelType w:val="hybridMultilevel"/>
    <w:tmpl w:val="EFD0C6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50D48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A60C9A"/>
    <w:multiLevelType w:val="multilevel"/>
    <w:tmpl w:val="757CA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CFD39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0F41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A242A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F2C61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44B6319"/>
    <w:multiLevelType w:val="multilevel"/>
    <w:tmpl w:val="F04E6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1E0B10"/>
    <w:multiLevelType w:val="multilevel"/>
    <w:tmpl w:val="2A1849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0F1D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EEF0CD9"/>
    <w:multiLevelType w:val="hybridMultilevel"/>
    <w:tmpl w:val="1CCC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C186E55"/>
    <w:multiLevelType w:val="hybridMultilevel"/>
    <w:tmpl w:val="01266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3"/>
  </w:num>
  <w:num w:numId="10">
    <w:abstractNumId w:val="2"/>
  </w:num>
  <w:num w:numId="11">
    <w:abstractNumId w:val="22"/>
  </w:num>
  <w:num w:numId="12">
    <w:abstractNumId w:val="9"/>
  </w:num>
  <w:num w:numId="13">
    <w:abstractNumId w:val="23"/>
  </w:num>
  <w:num w:numId="14">
    <w:abstractNumId w:val="4"/>
  </w:num>
  <w:num w:numId="15">
    <w:abstractNumId w:val="24"/>
  </w:num>
  <w:num w:numId="16">
    <w:abstractNumId w:val="18"/>
  </w:num>
  <w:num w:numId="17">
    <w:abstractNumId w:val="21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5C7378"/>
    <w:rsid w:val="000075B2"/>
    <w:rsid w:val="0002717C"/>
    <w:rsid w:val="00036351"/>
    <w:rsid w:val="000452E1"/>
    <w:rsid w:val="00053E2F"/>
    <w:rsid w:val="00071656"/>
    <w:rsid w:val="00097E7E"/>
    <w:rsid w:val="000D5466"/>
    <w:rsid w:val="000D5538"/>
    <w:rsid w:val="000E190C"/>
    <w:rsid w:val="000F5D56"/>
    <w:rsid w:val="00105737"/>
    <w:rsid w:val="00116649"/>
    <w:rsid w:val="00122A59"/>
    <w:rsid w:val="0013504D"/>
    <w:rsid w:val="00137DA5"/>
    <w:rsid w:val="001604B8"/>
    <w:rsid w:val="00172B21"/>
    <w:rsid w:val="00176EBE"/>
    <w:rsid w:val="001A65F1"/>
    <w:rsid w:val="001A6DAF"/>
    <w:rsid w:val="001B4FF7"/>
    <w:rsid w:val="001D3927"/>
    <w:rsid w:val="001D5118"/>
    <w:rsid w:val="001D5144"/>
    <w:rsid w:val="0021519C"/>
    <w:rsid w:val="00224E76"/>
    <w:rsid w:val="00232474"/>
    <w:rsid w:val="00241DA9"/>
    <w:rsid w:val="00261BD1"/>
    <w:rsid w:val="00272ABC"/>
    <w:rsid w:val="002923EB"/>
    <w:rsid w:val="00293A3C"/>
    <w:rsid w:val="00311356"/>
    <w:rsid w:val="003144DF"/>
    <w:rsid w:val="0032533E"/>
    <w:rsid w:val="003367B5"/>
    <w:rsid w:val="003577FB"/>
    <w:rsid w:val="0037211C"/>
    <w:rsid w:val="00393BE6"/>
    <w:rsid w:val="0039475A"/>
    <w:rsid w:val="003B4CC3"/>
    <w:rsid w:val="003B4F59"/>
    <w:rsid w:val="003B7CF7"/>
    <w:rsid w:val="003C65DE"/>
    <w:rsid w:val="003F0D1A"/>
    <w:rsid w:val="003F10DB"/>
    <w:rsid w:val="00400CBE"/>
    <w:rsid w:val="00415211"/>
    <w:rsid w:val="004370D9"/>
    <w:rsid w:val="00441DF3"/>
    <w:rsid w:val="00450798"/>
    <w:rsid w:val="004531BC"/>
    <w:rsid w:val="00474F78"/>
    <w:rsid w:val="00497CDD"/>
    <w:rsid w:val="004B0F88"/>
    <w:rsid w:val="004C2BDE"/>
    <w:rsid w:val="004D48FC"/>
    <w:rsid w:val="004E40A1"/>
    <w:rsid w:val="00514206"/>
    <w:rsid w:val="00524FCD"/>
    <w:rsid w:val="00562BEA"/>
    <w:rsid w:val="00566D99"/>
    <w:rsid w:val="005701A1"/>
    <w:rsid w:val="005720B5"/>
    <w:rsid w:val="00572B1D"/>
    <w:rsid w:val="005A00D7"/>
    <w:rsid w:val="005C7378"/>
    <w:rsid w:val="005D2D97"/>
    <w:rsid w:val="005D38D4"/>
    <w:rsid w:val="005F4A47"/>
    <w:rsid w:val="00614323"/>
    <w:rsid w:val="00616BDB"/>
    <w:rsid w:val="00623E7F"/>
    <w:rsid w:val="00627D39"/>
    <w:rsid w:val="0065254E"/>
    <w:rsid w:val="006541BC"/>
    <w:rsid w:val="006630E8"/>
    <w:rsid w:val="00674C5E"/>
    <w:rsid w:val="00686025"/>
    <w:rsid w:val="006957AF"/>
    <w:rsid w:val="006D4F02"/>
    <w:rsid w:val="006E3343"/>
    <w:rsid w:val="006E3722"/>
    <w:rsid w:val="006F61A8"/>
    <w:rsid w:val="00702198"/>
    <w:rsid w:val="00705CED"/>
    <w:rsid w:val="00734839"/>
    <w:rsid w:val="0075094B"/>
    <w:rsid w:val="007A1721"/>
    <w:rsid w:val="007A1F20"/>
    <w:rsid w:val="007A3215"/>
    <w:rsid w:val="007B1B65"/>
    <w:rsid w:val="007E6AF3"/>
    <w:rsid w:val="0080136C"/>
    <w:rsid w:val="0080348D"/>
    <w:rsid w:val="00804BDA"/>
    <w:rsid w:val="008270D9"/>
    <w:rsid w:val="00836941"/>
    <w:rsid w:val="00837780"/>
    <w:rsid w:val="0084218C"/>
    <w:rsid w:val="00876B29"/>
    <w:rsid w:val="00877FB5"/>
    <w:rsid w:val="008A5C15"/>
    <w:rsid w:val="008C7EA8"/>
    <w:rsid w:val="009029D7"/>
    <w:rsid w:val="009102AE"/>
    <w:rsid w:val="009306CC"/>
    <w:rsid w:val="00942EEE"/>
    <w:rsid w:val="0094384B"/>
    <w:rsid w:val="00975E87"/>
    <w:rsid w:val="009B2DF6"/>
    <w:rsid w:val="009E13F0"/>
    <w:rsid w:val="00A1604F"/>
    <w:rsid w:val="00A55DBD"/>
    <w:rsid w:val="00A75E95"/>
    <w:rsid w:val="00A75F93"/>
    <w:rsid w:val="00A7745C"/>
    <w:rsid w:val="00A82209"/>
    <w:rsid w:val="00AE6017"/>
    <w:rsid w:val="00AE7375"/>
    <w:rsid w:val="00B13AD6"/>
    <w:rsid w:val="00B30077"/>
    <w:rsid w:val="00B4035C"/>
    <w:rsid w:val="00B51EC8"/>
    <w:rsid w:val="00B61136"/>
    <w:rsid w:val="00B629DC"/>
    <w:rsid w:val="00B712AA"/>
    <w:rsid w:val="00B8791A"/>
    <w:rsid w:val="00B90E47"/>
    <w:rsid w:val="00B92041"/>
    <w:rsid w:val="00BD0C4B"/>
    <w:rsid w:val="00BF1E69"/>
    <w:rsid w:val="00C0051D"/>
    <w:rsid w:val="00C662D4"/>
    <w:rsid w:val="00C73057"/>
    <w:rsid w:val="00CD0E33"/>
    <w:rsid w:val="00CE7AAB"/>
    <w:rsid w:val="00CF1E23"/>
    <w:rsid w:val="00D07FF2"/>
    <w:rsid w:val="00D22DD9"/>
    <w:rsid w:val="00D34FF9"/>
    <w:rsid w:val="00D4718A"/>
    <w:rsid w:val="00D53061"/>
    <w:rsid w:val="00D60E38"/>
    <w:rsid w:val="00D743D0"/>
    <w:rsid w:val="00D74730"/>
    <w:rsid w:val="00DA1CA0"/>
    <w:rsid w:val="00DC3681"/>
    <w:rsid w:val="00DD1DC9"/>
    <w:rsid w:val="00E14F62"/>
    <w:rsid w:val="00E22E4A"/>
    <w:rsid w:val="00E34C24"/>
    <w:rsid w:val="00E415EC"/>
    <w:rsid w:val="00E52607"/>
    <w:rsid w:val="00E55F6E"/>
    <w:rsid w:val="00E82E62"/>
    <w:rsid w:val="00EA7882"/>
    <w:rsid w:val="00EC396A"/>
    <w:rsid w:val="00EC572B"/>
    <w:rsid w:val="00EE0004"/>
    <w:rsid w:val="00EF4505"/>
    <w:rsid w:val="00EF5FFA"/>
    <w:rsid w:val="00F4277C"/>
    <w:rsid w:val="00F64C89"/>
    <w:rsid w:val="00F820E2"/>
    <w:rsid w:val="00F8272F"/>
    <w:rsid w:val="00F94B89"/>
    <w:rsid w:val="00FB4CB0"/>
    <w:rsid w:val="00FD6C6A"/>
    <w:rsid w:val="00FE68FD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5"/>
    <o:shapelayout v:ext="edit">
      <o:idmap v:ext="edit" data="1"/>
    </o:shapelayout>
  </w:shapeDefaults>
  <w:decimalSymbol w:val=","/>
  <w:listSeparator w:val=";"/>
  <w14:docId w14:val="729615FD"/>
  <w15:docId w15:val="{013D1D2D-F3A3-4ADF-87BA-1F8FC44D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75E9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A75E9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A75E9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5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A75E9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A75E9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32474"/>
    <w:pPr>
      <w:tabs>
        <w:tab w:val="clear" w:pos="142"/>
      </w:tabs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474"/>
    <w:rPr>
      <w:rFonts w:ascii="Cambria Bold" w:hAnsi="Cambria Bold"/>
      <w:b/>
      <w:bCs/>
      <w:lang w:eastAsia="en-US"/>
    </w:rPr>
  </w:style>
  <w:style w:type="paragraph" w:customStyle="1" w:styleId="doorbod1">
    <w:name w:val="doorbod1"/>
    <w:basedOn w:val="Normalny"/>
    <w:next w:val="Tekstpodstawowy"/>
    <w:rsid w:val="00232474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232474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CF7"/>
    <w:rPr>
      <w:rFonts w:ascii="Century Gothic" w:hAnsi="Century Gothic" w:cs="Tahoma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4658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9</Pages>
  <Words>2363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67</cp:revision>
  <cp:lastPrinted>2016-02-16T12:06:00Z</cp:lastPrinted>
  <dcterms:created xsi:type="dcterms:W3CDTF">2016-09-01T13:29:00Z</dcterms:created>
  <dcterms:modified xsi:type="dcterms:W3CDTF">2017-08-13T18:20:00Z</dcterms:modified>
</cp:coreProperties>
</file>